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E40B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60" w:line="265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>EHITUSSPETSIALISTI AMETIJUHEND</w:t>
      </w:r>
      <w:r w:rsidRPr="003C018E">
        <w:rPr>
          <w:rFonts w:eastAsia="Times New Roman"/>
          <w:b/>
          <w:sz w:val="20"/>
          <w:szCs w:val="20"/>
        </w:rPr>
        <w:t xml:space="preserve"> </w:t>
      </w:r>
    </w:p>
    <w:p w14:paraId="2971581C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65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>1. ÜLDOSA</w:t>
      </w:r>
      <w:r w:rsidRPr="003C018E">
        <w:rPr>
          <w:sz w:val="20"/>
          <w:szCs w:val="20"/>
        </w:rPr>
        <w:t xml:space="preserve"> </w:t>
      </w:r>
    </w:p>
    <w:tbl>
      <w:tblPr>
        <w:tblStyle w:val="TableGrid"/>
        <w:tblW w:w="8732" w:type="dxa"/>
        <w:tblInd w:w="329" w:type="dxa"/>
        <w:tblCellMar>
          <w:top w:w="74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4371"/>
      </w:tblGrid>
      <w:tr w:rsidR="009E5873" w:rsidRPr="003C018E" w14:paraId="0C42EA7E" w14:textId="77777777">
        <w:trPr>
          <w:trHeight w:val="434"/>
        </w:trPr>
        <w:tc>
          <w:tcPr>
            <w:tcW w:w="43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4DE30A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1.1 Teenistuskoha nimetus</w:t>
            </w:r>
          </w:p>
        </w:tc>
        <w:tc>
          <w:tcPr>
            <w:tcW w:w="4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0BF1AA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Ehitusspetsialist</w:t>
            </w:r>
          </w:p>
        </w:tc>
      </w:tr>
      <w:tr w:rsidR="009E5873" w:rsidRPr="003C018E" w14:paraId="5067816E" w14:textId="77777777">
        <w:trPr>
          <w:trHeight w:val="434"/>
        </w:trPr>
        <w:tc>
          <w:tcPr>
            <w:tcW w:w="43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2A8E2E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1.2 Teenistuskoha liik</w:t>
            </w:r>
          </w:p>
        </w:tc>
        <w:tc>
          <w:tcPr>
            <w:tcW w:w="4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9D7392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Ametnik (ATS § 7 lõike 3 punkti 8 ja 9 alusel)</w:t>
            </w:r>
          </w:p>
        </w:tc>
      </w:tr>
      <w:tr w:rsidR="009E5873" w:rsidRPr="003C018E" w14:paraId="4A53ABC7" w14:textId="77777777">
        <w:trPr>
          <w:trHeight w:val="434"/>
        </w:trPr>
        <w:tc>
          <w:tcPr>
            <w:tcW w:w="43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DD2730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1.3 Otsene juht</w:t>
            </w:r>
          </w:p>
        </w:tc>
        <w:tc>
          <w:tcPr>
            <w:tcW w:w="4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352831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vallavanem</w:t>
            </w:r>
          </w:p>
        </w:tc>
      </w:tr>
      <w:tr w:rsidR="009E5873" w:rsidRPr="003C018E" w14:paraId="02DE064C" w14:textId="77777777">
        <w:trPr>
          <w:trHeight w:val="434"/>
        </w:trPr>
        <w:tc>
          <w:tcPr>
            <w:tcW w:w="43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F1D22E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1.4 Asendaja</w:t>
            </w:r>
          </w:p>
        </w:tc>
        <w:tc>
          <w:tcPr>
            <w:tcW w:w="4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18DCDF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Määratakse vallavanema käskkirjaga</w:t>
            </w:r>
          </w:p>
        </w:tc>
      </w:tr>
      <w:tr w:rsidR="009E5873" w:rsidRPr="003C018E" w14:paraId="250AA3B1" w14:textId="77777777">
        <w:trPr>
          <w:trHeight w:val="434"/>
        </w:trPr>
        <w:tc>
          <w:tcPr>
            <w:tcW w:w="43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A43654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1.5 Keda asendab</w:t>
            </w:r>
          </w:p>
        </w:tc>
        <w:tc>
          <w:tcPr>
            <w:tcW w:w="4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C4E825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Määratakse vallavanema käskkirjaga</w:t>
            </w:r>
          </w:p>
        </w:tc>
      </w:tr>
      <w:tr w:rsidR="009E5873" w:rsidRPr="003C018E" w14:paraId="5AA7D066" w14:textId="77777777">
        <w:trPr>
          <w:trHeight w:val="434"/>
        </w:trPr>
        <w:tc>
          <w:tcPr>
            <w:tcW w:w="87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368562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1.6 Teenistuja nimetab ametisse käskkirjaga vallavanem.</w:t>
            </w:r>
          </w:p>
        </w:tc>
      </w:tr>
      <w:tr w:rsidR="009E5873" w:rsidRPr="003C018E" w14:paraId="66580F3F" w14:textId="77777777">
        <w:trPr>
          <w:trHeight w:val="434"/>
        </w:trPr>
        <w:tc>
          <w:tcPr>
            <w:tcW w:w="87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F2C40D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1.7 Teenistuja asendaja teenistussuhte peatumisel määrab vallavanem käskkirjaga.</w:t>
            </w:r>
          </w:p>
        </w:tc>
      </w:tr>
    </w:tbl>
    <w:p w14:paraId="2EE50081" w14:textId="0A5328B7" w:rsidR="003C018E" w:rsidRDefault="003C018E" w:rsidP="003C018E">
      <w:pPr>
        <w:pStyle w:val="Pealkiri1"/>
        <w:ind w:left="0" w:firstLine="0"/>
        <w:rPr>
          <w:sz w:val="20"/>
          <w:szCs w:val="20"/>
        </w:rPr>
      </w:pPr>
    </w:p>
    <w:p w14:paraId="5B4DCCB6" w14:textId="1D03FD63" w:rsidR="009E5873" w:rsidRPr="003C018E" w:rsidRDefault="003C018E">
      <w:pPr>
        <w:pStyle w:val="Pealkiri1"/>
        <w:ind w:left="-5"/>
        <w:rPr>
          <w:sz w:val="20"/>
          <w:szCs w:val="20"/>
        </w:rPr>
      </w:pPr>
      <w:r>
        <w:rPr>
          <w:sz w:val="20"/>
          <w:szCs w:val="20"/>
        </w:rPr>
        <w:t>2.</w:t>
      </w:r>
      <w:r w:rsidR="00000000" w:rsidRPr="003C018E">
        <w:rPr>
          <w:sz w:val="20"/>
          <w:szCs w:val="20"/>
        </w:rPr>
        <w:t xml:space="preserve"> TEENISTUSKOHA EESMÄRK JA VASTUTUSVALDKOND  </w:t>
      </w:r>
    </w:p>
    <w:p w14:paraId="52B34060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40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Teenistuskoha põhieesmärk on ehitusalase tegevuse koordineerimine ja järelevalve Vormsi vallas.  </w:t>
      </w:r>
    </w:p>
    <w:p w14:paraId="41B9900C" w14:textId="77777777" w:rsidR="009E5873" w:rsidRPr="003C018E" w:rsidRDefault="00000000">
      <w:pPr>
        <w:pStyle w:val="Pealkiri1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3. TEENISTUSKOHA TÖÖÜLESANDED JA SOOVITUD TULEMUS </w:t>
      </w:r>
      <w:r w:rsidRPr="003C018E">
        <w:rPr>
          <w:rFonts w:eastAsia="Times New Roman"/>
          <w:b w:val="0"/>
          <w:sz w:val="20"/>
          <w:szCs w:val="20"/>
        </w:rPr>
        <w:t xml:space="preserve"> </w:t>
      </w:r>
    </w:p>
    <w:tbl>
      <w:tblPr>
        <w:tblStyle w:val="TableGrid"/>
        <w:tblW w:w="8732" w:type="dxa"/>
        <w:tblInd w:w="329" w:type="dxa"/>
        <w:tblCellMar>
          <w:top w:w="81" w:type="dxa"/>
          <w:left w:w="85" w:type="dxa"/>
          <w:right w:w="35" w:type="dxa"/>
        </w:tblCellMar>
        <w:tblLook w:val="04A0" w:firstRow="1" w:lastRow="0" w:firstColumn="1" w:lastColumn="0" w:noHBand="0" w:noVBand="1"/>
      </w:tblPr>
      <w:tblGrid>
        <w:gridCol w:w="4366"/>
        <w:gridCol w:w="4366"/>
      </w:tblGrid>
      <w:tr w:rsidR="009E5873" w:rsidRPr="003C018E" w14:paraId="240A4B5A" w14:textId="77777777">
        <w:trPr>
          <w:trHeight w:val="434"/>
        </w:trPr>
        <w:tc>
          <w:tcPr>
            <w:tcW w:w="87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D7E8CA" w14:textId="7A86B681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b/>
                <w:sz w:val="20"/>
                <w:szCs w:val="20"/>
              </w:rPr>
              <w:t>Eh</w:t>
            </w:r>
            <w:r w:rsidR="00C57234" w:rsidRPr="003C018E">
              <w:rPr>
                <w:b/>
                <w:sz w:val="20"/>
                <w:szCs w:val="20"/>
              </w:rPr>
              <w:t>i</w:t>
            </w:r>
            <w:r w:rsidRPr="003C018E">
              <w:rPr>
                <w:b/>
                <w:sz w:val="20"/>
                <w:szCs w:val="20"/>
              </w:rPr>
              <w:t>tusspetsialist:</w:t>
            </w:r>
          </w:p>
        </w:tc>
      </w:tr>
      <w:tr w:rsidR="009E5873" w:rsidRPr="003C018E" w14:paraId="201C3C49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F9777D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3.1. haldab ehitusvaldkonna registreid, sisestab ja korrastab registriandmeid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69CE4D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Ehitusregistris on õiged andmed ning registri kaudu Vormsi vallavalitsusele saadetud teavitused on kontrollitud, neile on vastatud.</w:t>
            </w:r>
          </w:p>
        </w:tc>
      </w:tr>
      <w:tr w:rsidR="009E5873" w:rsidRPr="003C018E" w14:paraId="572B3381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418DF7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3.2. korraldab projekteerimise, ehitiste ja rajatistega seotud menetlused ning vormistab selleks vajalikud dokumendid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F02794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Töövaldkonna menetlused on nõuetekohaselt läbi viidud. </w:t>
            </w:r>
          </w:p>
        </w:tc>
      </w:tr>
      <w:tr w:rsidR="009E5873" w:rsidRPr="003C018E" w14:paraId="6AE3130F" w14:textId="77777777">
        <w:trPr>
          <w:trHeight w:val="112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63B46E" w14:textId="352A5DF1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9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3.3 kontrollib projekteerimistingimuste taotluste nõuetele vastavuse, menetleb taotlused, koostab ja avalikustab </w:t>
            </w:r>
            <w:r w:rsidR="00C57234" w:rsidRPr="003C018E">
              <w:rPr>
                <w:sz w:val="20"/>
                <w:szCs w:val="20"/>
              </w:rPr>
              <w:t>p</w:t>
            </w:r>
            <w:r w:rsidRPr="003C018E">
              <w:rPr>
                <w:sz w:val="20"/>
                <w:szCs w:val="20"/>
              </w:rPr>
              <w:t>rojekteerimistingimused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0DAE4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Projekteerimistingimused on nõuetekohaselt menetletud, koostatud ja avalikustatud.</w:t>
            </w:r>
          </w:p>
        </w:tc>
      </w:tr>
      <w:tr w:rsidR="009E5873" w:rsidRPr="003C018E" w14:paraId="689BAE3C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5F14AC" w14:textId="43AD2523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60" w:firstLine="0"/>
              <w:jc w:val="both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3.4</w:t>
            </w:r>
            <w:r w:rsidR="003C018E">
              <w:rPr>
                <w:sz w:val="20"/>
                <w:szCs w:val="20"/>
              </w:rPr>
              <w:t xml:space="preserve"> </w:t>
            </w:r>
            <w:r w:rsidRPr="003C018E">
              <w:rPr>
                <w:sz w:val="20"/>
                <w:szCs w:val="20"/>
              </w:rPr>
              <w:t>kontrollib ehitustööde ja -projektide vastavust üldplaneeringule, kui asjakohane ka detailplaneeringule, projekteerimistingimustele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A8C57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Ehitustööd, ehitusprojektid, </w:t>
            </w:r>
          </w:p>
          <w:p w14:paraId="5BABCB1B" w14:textId="150832B2" w:rsidR="009E5873" w:rsidRPr="003C018E" w:rsidRDefault="00C572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projekteerimistingimused on nõuetekohased ja seadustele vastavad.</w:t>
            </w:r>
          </w:p>
        </w:tc>
      </w:tr>
      <w:tr w:rsidR="009E5873" w:rsidRPr="003C018E" w14:paraId="1CD33CCD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78356C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3.5 kontrollib ehitusprojektide ja ehitiste nõuetele vastavust ning korraldab vajadusel selleks auditite või ekspertiiside tegemise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65338" w14:textId="714A41D4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Ehitusprojektid ja ehitised vastavad Vormsi valla</w:t>
            </w:r>
            <w:r w:rsidR="00C57234" w:rsidRPr="003C018E">
              <w:rPr>
                <w:sz w:val="20"/>
                <w:szCs w:val="20"/>
              </w:rPr>
              <w:t>s kehtivatele</w:t>
            </w:r>
            <w:r w:rsidRPr="003C018E">
              <w:rPr>
                <w:sz w:val="20"/>
                <w:szCs w:val="20"/>
              </w:rPr>
              <w:t xml:space="preserve"> nõuetele.</w:t>
            </w:r>
          </w:p>
        </w:tc>
      </w:tr>
      <w:tr w:rsidR="009E5873" w:rsidRPr="003C018E" w14:paraId="356B1061" w14:textId="77777777">
        <w:trPr>
          <w:trHeight w:val="115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D0337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3.6 kontrollib ehitus- ja kasutuslubade, ehitisteatiste ja kasutusteatiste ning lammutus- ja kaevetööde lubade taotluste vastavust nõuetele ja väljastab load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52BEB5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Ehitus- ja kasutusload, ehitusteatised, kasutusteatised ja lammutusload on nõuetekohaselt menetletud, koostatud ja avalikustatud.</w:t>
            </w:r>
          </w:p>
        </w:tc>
      </w:tr>
      <w:tr w:rsidR="009E5873" w:rsidRPr="003C018E" w14:paraId="260126FE" w14:textId="77777777">
        <w:trPr>
          <w:trHeight w:val="67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601EEB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3.7 menetleb puuraugu- või kaevu asukoha kooskõlastuste taotlused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8F1AB9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Puuraugu- või kaevu asukoha taotlused on nõuetekohaselt menetletud ja kooskõlastatud.</w:t>
            </w:r>
          </w:p>
        </w:tc>
      </w:tr>
      <w:tr w:rsidR="009E5873" w:rsidRPr="003C018E" w14:paraId="6F11A0AF" w14:textId="77777777">
        <w:trPr>
          <w:trHeight w:val="952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41947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lastRenderedPageBreak/>
              <w:t>3.8 teostab omaniku järelevalve ülesandeid või määrab omaniku järelevalvet teostava ametiisiku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E8BFC5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45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Omanikujärelevalve on tagatud ja heal tasemel. </w:t>
            </w:r>
          </w:p>
        </w:tc>
      </w:tr>
    </w:tbl>
    <w:p w14:paraId="124E5BA7" w14:textId="77777777" w:rsidR="009E5873" w:rsidRPr="003C018E" w:rsidRDefault="009E58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17" w:right="6" w:firstLine="0"/>
        <w:rPr>
          <w:sz w:val="20"/>
          <w:szCs w:val="20"/>
        </w:rPr>
      </w:pPr>
    </w:p>
    <w:tbl>
      <w:tblPr>
        <w:tblStyle w:val="TableGrid"/>
        <w:tblW w:w="8732" w:type="dxa"/>
        <w:tblInd w:w="329" w:type="dxa"/>
        <w:tblCellMar>
          <w:top w:w="74" w:type="dxa"/>
          <w:left w:w="85" w:type="dxa"/>
          <w:right w:w="35" w:type="dxa"/>
        </w:tblCellMar>
        <w:tblLook w:val="04A0" w:firstRow="1" w:lastRow="0" w:firstColumn="1" w:lastColumn="0" w:noHBand="0" w:noVBand="1"/>
      </w:tblPr>
      <w:tblGrid>
        <w:gridCol w:w="4366"/>
        <w:gridCol w:w="4366"/>
      </w:tblGrid>
      <w:tr w:rsidR="009E5873" w:rsidRPr="003C018E" w14:paraId="0D51498F" w14:textId="77777777">
        <w:trPr>
          <w:trHeight w:val="691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1ED5BB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4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3.9 korraldab valla ehitistega toimunud avariide põhjuste uurimise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FA4C6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Ehitistega seotud arvariide põhjused on väljaselgitatud.</w:t>
            </w:r>
          </w:p>
        </w:tc>
      </w:tr>
      <w:tr w:rsidR="009E5873" w:rsidRPr="003C018E" w14:paraId="5BD5408B" w14:textId="77777777">
        <w:trPr>
          <w:trHeight w:val="138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7FB364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3.10 kontrollib ehitisregistrisse kandmata ehitiste vastavust ja otsustab kontrolli tulemusel täiendavate riikliku järelevalve meetmete rakendamise või täiendavate andmete kogumise vajaduse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1BEE5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Ehitisregistrisse kandmata ehitiste kontroll on järjepidev.</w:t>
            </w:r>
          </w:p>
        </w:tc>
      </w:tr>
      <w:tr w:rsidR="009E5873" w:rsidRPr="003C018E" w14:paraId="50A9B10D" w14:textId="77777777">
        <w:trPr>
          <w:trHeight w:val="67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19EDE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3.11 kontrollib ehitustööde teostaja vastavust seadustes kehtestatud nõuetele 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7EBB1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Ehitustööde teostajad omavad vajalikku kvalifikatsiooni ja vastavad nõuetele. </w:t>
            </w:r>
          </w:p>
        </w:tc>
      </w:tr>
      <w:tr w:rsidR="009E5873" w:rsidRPr="003C018E" w14:paraId="5573312F" w14:textId="77777777">
        <w:trPr>
          <w:trHeight w:val="1152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FA3211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3.12 kontrollib ehitiste kasutamist ja korrashoidu, teeb ettekirjutusi avastatud puuduste kõrvaldamiseks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5F70B2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Ehitiste kasutamine on vastavuses väljastatud dokumentatsiooniga. </w:t>
            </w:r>
          </w:p>
        </w:tc>
      </w:tr>
      <w:tr w:rsidR="009E5873" w:rsidRPr="003C018E" w14:paraId="122AD5BA" w14:textId="77777777">
        <w:trPr>
          <w:trHeight w:val="114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32ADB8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3.13 kontrollib vallale kuuluvate hoonete tuleohutusnõuete ja elektriauditite</w:t>
            </w:r>
            <w:r w:rsidRPr="003C018E">
              <w:rPr>
                <w:color w:val="FF0000"/>
                <w:sz w:val="20"/>
                <w:szCs w:val="20"/>
              </w:rPr>
              <w:t xml:space="preserve"> </w:t>
            </w:r>
            <w:r w:rsidRPr="003C018E">
              <w:rPr>
                <w:sz w:val="20"/>
                <w:szCs w:val="20"/>
              </w:rPr>
              <w:t xml:space="preserve">ning tuleohutusnõuete ja päästeameti ettekirjutuste täitmist 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3F36ED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Tuleohutusnõuete täitmine on vallavalitsuses ja allasutustes kontrollitud.</w:t>
            </w:r>
          </w:p>
        </w:tc>
      </w:tr>
      <w:tr w:rsidR="009E5873" w:rsidRPr="003C018E" w14:paraId="1A9FDFE1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55F9D2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3.14 nõustab valla elanikke, vallavalitsuse ja valla asutuste töötajaid ehitusvaldkonna küsimustes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5D981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Valla elanikud, vallavalitsuse ja asutuste töötajad teavad, kuidas ehitusvaldkonna küsimustes tegutseda. </w:t>
            </w:r>
          </w:p>
        </w:tc>
      </w:tr>
      <w:tr w:rsidR="009E5873" w:rsidRPr="003C018E" w14:paraId="4F11D3E9" w14:textId="77777777">
        <w:trPr>
          <w:trHeight w:val="114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5C7F74" w14:textId="7DB752CF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3.15 korraldab valla hoonete ja rajatiste projekteerimise, ehituse, remondi</w:t>
            </w:r>
            <w:r w:rsidR="00061880" w:rsidRPr="003C018E">
              <w:rPr>
                <w:sz w:val="20"/>
                <w:szCs w:val="20"/>
              </w:rPr>
              <w:t xml:space="preserve"> ja </w:t>
            </w:r>
            <w:r w:rsidRPr="003C018E">
              <w:rPr>
                <w:sz w:val="20"/>
                <w:szCs w:val="20"/>
              </w:rPr>
              <w:t>ehitushangete järelevalve ning valmistab ette vastavad lepingud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227E9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Valla arendusprojektidele on vajadusel koostatud ehitusprojektid, vallale kuuluvate hoonete ja rajatiste ehituslik seisukord on kontrollitud ja korras. </w:t>
            </w:r>
          </w:p>
        </w:tc>
      </w:tr>
      <w:tr w:rsidR="009E5873" w:rsidRPr="003C018E" w14:paraId="20224D65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B804F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3.16 koostab ja salvestab nõuetekohaselt vastutusvaldkonna ametikirjad ja dokumendid, koostab aruanded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17AD7" w14:textId="011C515B" w:rsidR="009E5873" w:rsidRPr="003C018E" w:rsidRDefault="00000000" w:rsidP="000618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Ametikirjad ja muud dokumendid on korrektselt koostatud/vastatud ja säilitatud. </w:t>
            </w:r>
          </w:p>
        </w:tc>
      </w:tr>
      <w:tr w:rsidR="009E5873" w:rsidRPr="003C018E" w14:paraId="2CA9F24C" w14:textId="77777777">
        <w:trPr>
          <w:trHeight w:val="115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FFD383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3.17 koostab ja esitab oma töövaldkonda puudutavate õigusaktide eelnõud ning toimetab need peale vastuvõtmist asjasse puutuvatele asutustele ja isikutele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622ECB" w14:textId="3669BF90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Õigusaktide eelnõud on tähtaegselt vallavalitsusele edastatud ning otsused asjaomastele isikutele kätte</w:t>
            </w:r>
            <w:r w:rsidR="00061880" w:rsidRPr="003C018E">
              <w:rPr>
                <w:sz w:val="20"/>
                <w:szCs w:val="20"/>
              </w:rPr>
              <w:t xml:space="preserve"> </w:t>
            </w:r>
            <w:r w:rsidRPr="003C018E">
              <w:rPr>
                <w:sz w:val="20"/>
                <w:szCs w:val="20"/>
              </w:rPr>
              <w:t>toimetatud.</w:t>
            </w:r>
          </w:p>
        </w:tc>
      </w:tr>
      <w:tr w:rsidR="009E5873" w:rsidRPr="003C018E" w14:paraId="4DB77C63" w14:textId="77777777">
        <w:trPr>
          <w:trHeight w:val="91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C10B34" w14:textId="20E0C1E8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3.18 </w:t>
            </w:r>
            <w:r w:rsidR="00061880" w:rsidRPr="003C018E">
              <w:rPr>
                <w:sz w:val="20"/>
                <w:szCs w:val="20"/>
              </w:rPr>
              <w:t xml:space="preserve">kontrollib </w:t>
            </w:r>
            <w:r w:rsidRPr="003C018E">
              <w:rPr>
                <w:sz w:val="20"/>
                <w:szCs w:val="20"/>
              </w:rPr>
              <w:t>vastutusvaldkonna lepingute täitmis</w:t>
            </w:r>
            <w:r w:rsidR="00061880" w:rsidRPr="003C018E">
              <w:rPr>
                <w:sz w:val="20"/>
                <w:szCs w:val="20"/>
              </w:rPr>
              <w:t>t</w:t>
            </w:r>
            <w:r w:rsidRPr="003C018E">
              <w:rPr>
                <w:sz w:val="20"/>
                <w:szCs w:val="20"/>
              </w:rPr>
              <w:t xml:space="preserve"> ja </w:t>
            </w:r>
            <w:r w:rsidR="00061880" w:rsidRPr="003C018E">
              <w:rPr>
                <w:sz w:val="20"/>
                <w:szCs w:val="20"/>
              </w:rPr>
              <w:t>jälgib ala</w:t>
            </w:r>
            <w:r w:rsidRPr="003C018E">
              <w:rPr>
                <w:sz w:val="20"/>
                <w:szCs w:val="20"/>
              </w:rPr>
              <w:t xml:space="preserve">eelarve </w:t>
            </w:r>
            <w:r w:rsidR="00061880" w:rsidRPr="003C018E">
              <w:rPr>
                <w:sz w:val="20"/>
                <w:szCs w:val="20"/>
              </w:rPr>
              <w:t>täitmist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D78935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Lepingujärgsed kohustused on täidetud ja ehitusvaldkonna kulud ei ületa kinnitatud eelarvet. </w:t>
            </w:r>
          </w:p>
        </w:tc>
      </w:tr>
      <w:tr w:rsidR="009E5873" w:rsidRPr="003C018E" w14:paraId="43B766BE" w14:textId="77777777">
        <w:trPr>
          <w:trHeight w:val="123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2BBC68" w14:textId="33E1ED05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3.19 osaleb oma teenistusvaldkonda kuuluvate küsimuste arutelul volikogu komisjoni koosolekul, volikogu ja valitsuse istungitel, esitleb eelnõud volikogule ja valitsusele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E79E7A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Eelnõu algatamise põhjendused on selgitatud ning otsustuseks vajalik info edasi antud. </w:t>
            </w:r>
          </w:p>
        </w:tc>
      </w:tr>
      <w:tr w:rsidR="009E5873" w:rsidRPr="003C018E" w14:paraId="71FA320A" w14:textId="77777777">
        <w:trPr>
          <w:trHeight w:val="90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ED583E" w14:textId="7F3F2100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2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 xml:space="preserve">3.20 </w:t>
            </w:r>
            <w:r w:rsidR="00061880" w:rsidRPr="003C018E">
              <w:rPr>
                <w:sz w:val="20"/>
                <w:szCs w:val="20"/>
              </w:rPr>
              <w:t xml:space="preserve">täidab </w:t>
            </w:r>
            <w:r w:rsidRPr="003C018E">
              <w:rPr>
                <w:sz w:val="20"/>
                <w:szCs w:val="20"/>
              </w:rPr>
              <w:t>mu</w:t>
            </w:r>
            <w:r w:rsidR="00061880" w:rsidRPr="003C018E">
              <w:rPr>
                <w:sz w:val="20"/>
                <w:szCs w:val="20"/>
              </w:rPr>
              <w:t>id</w:t>
            </w:r>
            <w:r w:rsidRPr="003C018E">
              <w:rPr>
                <w:sz w:val="20"/>
                <w:szCs w:val="20"/>
              </w:rPr>
              <w:t xml:space="preserve"> kohustus</w:t>
            </w:r>
            <w:r w:rsidR="00061880" w:rsidRPr="003C018E">
              <w:rPr>
                <w:sz w:val="20"/>
                <w:szCs w:val="20"/>
              </w:rPr>
              <w:t>i</w:t>
            </w:r>
            <w:r w:rsidRPr="003C018E">
              <w:rPr>
                <w:sz w:val="20"/>
                <w:szCs w:val="20"/>
              </w:rPr>
              <w:t>, mis tulenevad nii riigi kui valla õigusaktidest ning vallavanema käskkirjadest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5F3ED4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Ehitus- ja ehitusjärelevalve ülesanded on täidetud.</w:t>
            </w:r>
          </w:p>
        </w:tc>
      </w:tr>
      <w:tr w:rsidR="009E5873" w:rsidRPr="003C018E" w14:paraId="65D8EF4E" w14:textId="77777777">
        <w:trPr>
          <w:trHeight w:val="1154"/>
        </w:trPr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5EA079" w14:textId="2F99A003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5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lastRenderedPageBreak/>
              <w:t>3.2</w:t>
            </w:r>
            <w:r w:rsidR="003C018E">
              <w:rPr>
                <w:sz w:val="20"/>
                <w:szCs w:val="20"/>
              </w:rPr>
              <w:t>1</w:t>
            </w:r>
            <w:r w:rsidRPr="003C018E">
              <w:rPr>
                <w:sz w:val="20"/>
                <w:szCs w:val="20"/>
              </w:rPr>
              <w:t xml:space="preserve"> </w:t>
            </w:r>
            <w:r w:rsidR="00061880" w:rsidRPr="003C018E">
              <w:rPr>
                <w:sz w:val="20"/>
                <w:szCs w:val="20"/>
              </w:rPr>
              <w:t xml:space="preserve">täidab </w:t>
            </w:r>
            <w:r w:rsidRPr="003C018E">
              <w:rPr>
                <w:sz w:val="20"/>
                <w:szCs w:val="20"/>
              </w:rPr>
              <w:t>vallavanema antud täiendava</w:t>
            </w:r>
            <w:r w:rsidR="00061880" w:rsidRPr="003C018E">
              <w:rPr>
                <w:sz w:val="20"/>
                <w:szCs w:val="20"/>
              </w:rPr>
              <w:t>id</w:t>
            </w:r>
            <w:r w:rsidRPr="003C018E">
              <w:rPr>
                <w:sz w:val="20"/>
                <w:szCs w:val="20"/>
              </w:rPr>
              <w:t xml:space="preserve"> ühekordse</w:t>
            </w:r>
            <w:r w:rsidR="00061880" w:rsidRPr="003C018E">
              <w:rPr>
                <w:sz w:val="20"/>
                <w:szCs w:val="20"/>
              </w:rPr>
              <w:t>id</w:t>
            </w:r>
            <w:r w:rsidRPr="003C018E">
              <w:rPr>
                <w:sz w:val="20"/>
                <w:szCs w:val="20"/>
              </w:rPr>
              <w:t xml:space="preserve"> teenistusülesan</w:t>
            </w:r>
            <w:r w:rsidR="00061880" w:rsidRPr="003C018E">
              <w:rPr>
                <w:sz w:val="20"/>
                <w:szCs w:val="20"/>
              </w:rPr>
              <w:t>deid</w:t>
            </w:r>
            <w:r w:rsidRPr="003C018E">
              <w:rPr>
                <w:sz w:val="20"/>
                <w:szCs w:val="20"/>
              </w:rPr>
              <w:t>, mille täitmine ei tulene ametijuhendist ega õigusaktidest</w:t>
            </w:r>
            <w:r w:rsidR="00061880" w:rsidRPr="003C018E">
              <w:rPr>
                <w:sz w:val="20"/>
                <w:szCs w:val="20"/>
              </w:rPr>
              <w:t>.</w:t>
            </w:r>
          </w:p>
        </w:tc>
        <w:tc>
          <w:tcPr>
            <w:tcW w:w="4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3EF8BC" w14:textId="77777777" w:rsidR="009E5873" w:rsidRPr="003C018E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3C018E">
              <w:rPr>
                <w:sz w:val="20"/>
                <w:szCs w:val="20"/>
              </w:rPr>
              <w:t>Vallavanema poolt antud ülesanded on täidetud.</w:t>
            </w:r>
          </w:p>
        </w:tc>
      </w:tr>
    </w:tbl>
    <w:p w14:paraId="13311674" w14:textId="403136CD" w:rsidR="003C018E" w:rsidRDefault="003C018E">
      <w:pPr>
        <w:pStyle w:val="Pealkiri1"/>
        <w:ind w:left="-5"/>
        <w:rPr>
          <w:sz w:val="20"/>
          <w:szCs w:val="20"/>
        </w:rPr>
      </w:pPr>
    </w:p>
    <w:p w14:paraId="4E616737" w14:textId="6DC7EECC" w:rsidR="009E5873" w:rsidRPr="003C018E" w:rsidRDefault="003C018E">
      <w:pPr>
        <w:pStyle w:val="Pealkiri1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000000" w:rsidRPr="003C018E">
        <w:rPr>
          <w:sz w:val="20"/>
          <w:szCs w:val="20"/>
        </w:rPr>
        <w:t xml:space="preserve">ÕIGUSED  </w:t>
      </w:r>
    </w:p>
    <w:p w14:paraId="0375C62C" w14:textId="11CBE86F" w:rsidR="003C018E" w:rsidRPr="003C018E" w:rsidRDefault="003C0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b/>
          <w:bCs/>
          <w:sz w:val="20"/>
          <w:szCs w:val="20"/>
        </w:rPr>
      </w:pPr>
      <w:r w:rsidRPr="003C018E">
        <w:rPr>
          <w:b/>
          <w:bCs/>
          <w:sz w:val="20"/>
          <w:szCs w:val="20"/>
        </w:rPr>
        <w:t>Ametnikul on õigus:</w:t>
      </w:r>
    </w:p>
    <w:p w14:paraId="09C187B2" w14:textId="7D8F7483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4.1 anda oma valdkonna töö paremaks korraldamiseks </w:t>
      </w:r>
      <w:proofErr w:type="spellStart"/>
      <w:r w:rsidRPr="003C018E">
        <w:rPr>
          <w:sz w:val="20"/>
          <w:szCs w:val="20"/>
        </w:rPr>
        <w:t>soovitus</w:t>
      </w:r>
      <w:r w:rsidR="00061880" w:rsidRPr="003C018E">
        <w:rPr>
          <w:sz w:val="20"/>
          <w:szCs w:val="20"/>
        </w:rPr>
        <w:t>likke</w:t>
      </w:r>
      <w:proofErr w:type="spellEnd"/>
      <w:r w:rsidR="00061880" w:rsidRPr="003C018E">
        <w:rPr>
          <w:sz w:val="20"/>
          <w:szCs w:val="20"/>
        </w:rPr>
        <w:t xml:space="preserve"> </w:t>
      </w:r>
      <w:r w:rsidRPr="003C018E">
        <w:rPr>
          <w:sz w:val="20"/>
          <w:szCs w:val="20"/>
        </w:rPr>
        <w:t xml:space="preserve">juhiseid; </w:t>
      </w:r>
    </w:p>
    <w:p w14:paraId="607F5B8E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4.2 teha ettepanekuid teenistuskohustuste täitmiseks vajaliku kirjandus-, info- ja teavitusmaterjalide tellimiseks ja soetamiseks;  </w:t>
      </w:r>
    </w:p>
    <w:p w14:paraId="10E830A7" w14:textId="7B5AAF22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>4.3 saada vallavolikogult ja -valitsuselt, valla asutustelt ning teistelt pädevatelt isikutelt käesoleva ametijuhendiga ettenähtud ülesannete täitmiseks vajalikku ajakohast informatsiooni ja dokumente</w:t>
      </w:r>
      <w:r w:rsidR="00061880" w:rsidRPr="003C018E">
        <w:rPr>
          <w:sz w:val="20"/>
          <w:szCs w:val="20"/>
        </w:rPr>
        <w:t>;</w:t>
      </w:r>
      <w:r w:rsidRPr="003C018E">
        <w:rPr>
          <w:sz w:val="20"/>
          <w:szCs w:val="20"/>
        </w:rPr>
        <w:t xml:space="preserve"> </w:t>
      </w:r>
    </w:p>
    <w:p w14:paraId="369F36E2" w14:textId="7D4108A0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>4.4. saada oma teenistusülesannete täitmiseks vajalikke töövahendeid, arvuti- ja kontoritehnikat ning tehnilist abi nende kasutamisel</w:t>
      </w:r>
      <w:r w:rsidR="00061880" w:rsidRPr="003C018E">
        <w:rPr>
          <w:sz w:val="20"/>
          <w:szCs w:val="20"/>
        </w:rPr>
        <w:t>;</w:t>
      </w:r>
    </w:p>
    <w:p w14:paraId="15094921" w14:textId="7EFFF89F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>4.5 saada ametialaselt vajalikku täiendkoolitust ja lähetuste hüvitamist seadusega kehtestatud tingimustel, ulatuses ja korras</w:t>
      </w:r>
      <w:r w:rsidR="00061880" w:rsidRPr="003C018E">
        <w:rPr>
          <w:sz w:val="20"/>
          <w:szCs w:val="20"/>
        </w:rPr>
        <w:t>;</w:t>
      </w:r>
    </w:p>
    <w:p w14:paraId="20474657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8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4.6. nõuda tööandjalt ohutu ja tervisele kahjutu töö korraldamiseks vastavaid tingimusi. </w:t>
      </w:r>
    </w:p>
    <w:p w14:paraId="696238CA" w14:textId="77777777" w:rsidR="009E5873" w:rsidRPr="003C018E" w:rsidRDefault="00000000">
      <w:pPr>
        <w:pStyle w:val="Pealkiri1"/>
        <w:spacing w:after="249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 VASTUTUS JA KOHUSTUSED  </w:t>
      </w:r>
    </w:p>
    <w:p w14:paraId="78299EA2" w14:textId="77777777" w:rsidR="009E5873" w:rsidRPr="003C018E" w:rsidRDefault="00000000">
      <w:pPr>
        <w:spacing w:after="0" w:line="259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 xml:space="preserve">5.1. Ametnik vastutab:  </w:t>
      </w:r>
    </w:p>
    <w:p w14:paraId="6FB7935A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5.1.1. oma ametijuhendi piires väljastatud dokumentide ja informatsiooni õigsuse eest;  </w:t>
      </w:r>
    </w:p>
    <w:p w14:paraId="709CD01D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5.1.2 ametijuhendis toodud teenistuskohustuste kohusetundliku, kvaliteetse ja õigeaegse täitmise eest;  </w:t>
      </w:r>
    </w:p>
    <w:p w14:paraId="4AE8E271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5.1.3. oma töövahendite sihipärase ja heaperemeheliku kasutamise eest;  </w:t>
      </w:r>
    </w:p>
    <w:p w14:paraId="6343F745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5.1.4. isikuandmete kaitseks ettenähtud turvameetmete rakendamise eest;  </w:t>
      </w:r>
    </w:p>
    <w:p w14:paraId="4171F353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5.1.5. tööülesannete täitmise käigus teatavaks saanud juurdepääsupiiranguga andmete saladuses hoidmise eest;  </w:t>
      </w:r>
    </w:p>
    <w:p w14:paraId="4B908826" w14:textId="250DB5E6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5.1.6. ametialase info kaitsmise ja hoidmise, avaldamisele mittekuuluva teabe ja konfidentsiaalsena saadud informatsiooni hoidmise eest;  </w:t>
      </w:r>
    </w:p>
    <w:p w14:paraId="02C40136" w14:textId="77777777" w:rsidR="009E5873" w:rsidRPr="003C018E" w:rsidRDefault="00000000">
      <w:pPr>
        <w:spacing w:after="231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5.1.7. tema kasutusse antud ja tema töö käigus loodud dokumentide ja andmete korrastamise, säilitamise ja arhiveerimise eest vastavalt asjaajamiskorras ning dokumentide loetelus sätestatud nõuetele.  </w:t>
      </w:r>
    </w:p>
    <w:p w14:paraId="346F1B35" w14:textId="77777777" w:rsidR="009E5873" w:rsidRPr="003C018E" w:rsidRDefault="00000000">
      <w:pPr>
        <w:spacing w:after="290"/>
        <w:ind w:left="-5"/>
        <w:rPr>
          <w:sz w:val="20"/>
          <w:szCs w:val="20"/>
        </w:rPr>
      </w:pPr>
      <w:r w:rsidRPr="003C018E">
        <w:rPr>
          <w:sz w:val="20"/>
          <w:szCs w:val="20"/>
        </w:rPr>
        <w:t>Teenistuskohal töötav ametnik on ametiisik „Korruptsioonivastase seaduse“ (KVS) § 2 lõike1 tähenduses ja omab KVS § 2 lõikes 2 nimetatud ametiseisundit ning on kohustatud kinni pidama KVS-</w:t>
      </w:r>
      <w:proofErr w:type="spellStart"/>
      <w:r w:rsidRPr="003C018E">
        <w:rPr>
          <w:sz w:val="20"/>
          <w:szCs w:val="20"/>
        </w:rPr>
        <w:t>is</w:t>
      </w:r>
      <w:proofErr w:type="spellEnd"/>
      <w:r w:rsidRPr="003C018E">
        <w:rPr>
          <w:sz w:val="20"/>
          <w:szCs w:val="20"/>
        </w:rPr>
        <w:t xml:space="preserve"> sätestatud tegevus- ja toimingupiirangutest ning hoiduma keelatud tegudest. </w:t>
      </w:r>
    </w:p>
    <w:p w14:paraId="257388A4" w14:textId="77777777" w:rsidR="009E5873" w:rsidRPr="003C018E" w:rsidRDefault="00000000">
      <w:pPr>
        <w:spacing w:after="0" w:line="259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 xml:space="preserve">5.2. Ametnik kohustub:  </w:t>
      </w:r>
    </w:p>
    <w:p w14:paraId="5C4DB186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5.2.1. kinni pidama asjaajamiskorrast, tuleohutusjuhendist, töökorraldusreeglitest ja ametijuhendist;  </w:t>
      </w:r>
    </w:p>
    <w:p w14:paraId="2BA0597E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5.2.2. käituma viisakalt ja välja nägema korrektne; </w:t>
      </w:r>
    </w:p>
    <w:p w14:paraId="4195FB42" w14:textId="018D7B8F" w:rsidR="009E5873" w:rsidRPr="003C018E" w:rsidRDefault="00000000">
      <w:pPr>
        <w:spacing w:after="560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5.2.3. andma üle ametikohalt vabastamisel asjaajamise ja vallavalitsuse poolt talle kasutamiseks antud vara.  </w:t>
      </w:r>
    </w:p>
    <w:p w14:paraId="31D4ED91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 xml:space="preserve">6. NÕUDED HARIDUSELE  </w:t>
      </w:r>
    </w:p>
    <w:p w14:paraId="50AA9E4E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9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Ehitusspetsialistil peab olema kõrgharidus ja sellele lisanduv ametialane enesetäiendus. </w:t>
      </w:r>
      <w:r w:rsidRPr="003C018E">
        <w:rPr>
          <w:b/>
          <w:sz w:val="20"/>
          <w:szCs w:val="20"/>
        </w:rPr>
        <w:t xml:space="preserve"> </w:t>
      </w:r>
    </w:p>
    <w:p w14:paraId="3C87ECE1" w14:textId="77777777" w:rsidR="009E5873" w:rsidRPr="003C018E" w:rsidRDefault="00000000">
      <w:pPr>
        <w:pStyle w:val="Pealkiri1"/>
        <w:spacing w:after="249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 NÕUDED TEADMISTELE JA OSKUSTELE </w:t>
      </w:r>
    </w:p>
    <w:p w14:paraId="459745B6" w14:textId="77777777" w:rsidR="009E5873" w:rsidRPr="003C018E" w:rsidRDefault="00000000">
      <w:pPr>
        <w:spacing w:after="0" w:line="259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 xml:space="preserve">7.1. Ametnik peab tundma:  </w:t>
      </w:r>
    </w:p>
    <w:p w14:paraId="575A2604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7.1.1. riigi põhikorda (põhiseadus ja põhiseaduslikud institutsioonid, kohalik omavalitsus), kodanike põhiõigusi ja -vabadusi ning avaliku halduse organisatsiooni;  </w:t>
      </w:r>
    </w:p>
    <w:p w14:paraId="38714B8F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7.1.2. kohaliku omavalitsuse korraldust reguleerivaid õigusakte ja asjaajamiskorra aluseid;  </w:t>
      </w:r>
    </w:p>
    <w:p w14:paraId="6D6C7A33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7.1.3. avalikku teenistust ja isikuandmete kaitset reguleerivaid õigusakte (avaliku teenistuse seadus, isikuandmete kaitse seadus, avaliku teabe seadus, korruptsioonivastane seadus, jm);  </w:t>
      </w:r>
    </w:p>
    <w:p w14:paraId="7598DAC7" w14:textId="77777777" w:rsidR="009E5873" w:rsidRPr="003C018E" w:rsidRDefault="00000000">
      <w:pPr>
        <w:spacing w:after="227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7.1.4. vallavalitsuse asjaajamisele kehtestatud reegleid.  </w:t>
      </w:r>
    </w:p>
    <w:p w14:paraId="040E05FF" w14:textId="77777777" w:rsidR="009E5873" w:rsidRPr="003C018E" w:rsidRDefault="00000000">
      <w:pPr>
        <w:spacing w:after="0" w:line="259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lastRenderedPageBreak/>
        <w:t xml:space="preserve">7.2. Ametnik peab oskama:  </w:t>
      </w:r>
    </w:p>
    <w:p w14:paraId="2908CB4C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7.2.1. käsitleda ametikohal vajalikke arvutiprogramme ja andmekogusid, sh MS Office, dokumendihaldussüsteem </w:t>
      </w:r>
      <w:proofErr w:type="spellStart"/>
      <w:r w:rsidRPr="003C018E">
        <w:rPr>
          <w:sz w:val="20"/>
          <w:szCs w:val="20"/>
        </w:rPr>
        <w:t>Amphora</w:t>
      </w:r>
      <w:proofErr w:type="spellEnd"/>
      <w:r w:rsidRPr="003C018E">
        <w:rPr>
          <w:sz w:val="20"/>
          <w:szCs w:val="20"/>
        </w:rPr>
        <w:t xml:space="preserve">;  </w:t>
      </w:r>
    </w:p>
    <w:p w14:paraId="516BFD46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7.2.2. eesti keelt C1-tasemel;  </w:t>
      </w:r>
    </w:p>
    <w:p w14:paraId="36E03807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7.2.3. inglise või vene keel suhtlustasandil; </w:t>
      </w:r>
    </w:p>
    <w:p w14:paraId="52D236F7" w14:textId="77777777" w:rsidR="009E5873" w:rsidRPr="003C018E" w:rsidRDefault="00000000">
      <w:pPr>
        <w:spacing w:after="230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7.2.4. koostada õigusaktide eelnõusid koos seletuskirja ja sinna juurde kuuluvate materjalidega ning haldusakte, samuti teadma ja järgima haldusmenetlusele kehtestatud reegleid. </w:t>
      </w:r>
    </w:p>
    <w:p w14:paraId="65937413" w14:textId="77777777" w:rsidR="009E5873" w:rsidRPr="003C018E" w:rsidRDefault="00000000">
      <w:pPr>
        <w:spacing w:after="0" w:line="259" w:lineRule="auto"/>
        <w:ind w:left="-5"/>
        <w:rPr>
          <w:sz w:val="20"/>
          <w:szCs w:val="20"/>
        </w:rPr>
      </w:pPr>
      <w:r w:rsidRPr="003C018E">
        <w:rPr>
          <w:b/>
          <w:sz w:val="20"/>
          <w:szCs w:val="20"/>
        </w:rPr>
        <w:t xml:space="preserve">7.3. Muud ootused ametikohale:  </w:t>
      </w:r>
    </w:p>
    <w:p w14:paraId="64D8EEA4" w14:textId="77777777" w:rsidR="009E5873" w:rsidRPr="003C018E" w:rsidRDefault="00000000">
      <w:pPr>
        <w:spacing w:after="30" w:line="239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7.3.1 hea suhtlemisoskus, sealhulgas oskus koostööks avalike huvide elluviimisel. Hea väljendus- ja kuulamisoskus, oskus säilitada rahu probleemsetes olukordades ning oskus selgitada oma seisukohti arusaadavalt; </w:t>
      </w:r>
    </w:p>
    <w:p w14:paraId="7147FF70" w14:textId="77777777" w:rsidR="009E5873" w:rsidRPr="003C018E" w:rsidRDefault="00000000">
      <w:pPr>
        <w:spacing w:after="30" w:line="239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 xml:space="preserve">7.3.2 kohusetunne, otsustus- ja vastutusvõime, sealhulgas suutlikkus võtta iseseisvalt vastu otsuseid oma ametikoha pädevuse piires, võime näha ette otsuste tagajärgi ja vastutada nende eest; </w:t>
      </w:r>
    </w:p>
    <w:p w14:paraId="721F612C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7.3.3 oskus selgitada otsuseid nii kogukonnas kui laiemale avalikkusele meedia vahendusel; </w:t>
      </w:r>
    </w:p>
    <w:p w14:paraId="38DFCDFF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7.3.4 üldised teadmised avaliku sektori majandustegevusest ja eelarve koostamise põhimõtetest;  </w:t>
      </w:r>
    </w:p>
    <w:p w14:paraId="7CEE7099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7.3.5 enese kursis hoidmine töövaldkonda reguleerivate õigusaktide ja õigusloomega; </w:t>
      </w:r>
    </w:p>
    <w:p w14:paraId="626289ED" w14:textId="77777777" w:rsidR="009E5873" w:rsidRPr="003C018E" w:rsidRDefault="00000000">
      <w:pPr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7.3.6 eri- ja ametialane enesetäiendamine;  </w:t>
      </w:r>
    </w:p>
    <w:p w14:paraId="79523C1C" w14:textId="77777777" w:rsidR="009E5873" w:rsidRPr="003C018E" w:rsidRDefault="00000000">
      <w:pPr>
        <w:spacing w:after="240"/>
        <w:ind w:left="-5"/>
        <w:rPr>
          <w:sz w:val="20"/>
          <w:szCs w:val="20"/>
        </w:rPr>
      </w:pPr>
      <w:r w:rsidRPr="003C018E">
        <w:rPr>
          <w:sz w:val="20"/>
          <w:szCs w:val="20"/>
        </w:rPr>
        <w:t>7.3.7 koostöö teiste spetsialistide, asutuste ja saare kogukondadega lahenduste otsimisel ja probleemide lahendamisel.</w:t>
      </w:r>
      <w:r w:rsidRPr="003C018E">
        <w:rPr>
          <w:b/>
          <w:sz w:val="20"/>
          <w:szCs w:val="20"/>
        </w:rPr>
        <w:t xml:space="preserve"> </w:t>
      </w:r>
    </w:p>
    <w:p w14:paraId="62D8F767" w14:textId="77777777" w:rsidR="009E5873" w:rsidRPr="003C018E" w:rsidRDefault="00000000">
      <w:pPr>
        <w:pStyle w:val="Pealkiri1"/>
        <w:ind w:left="-5"/>
        <w:rPr>
          <w:sz w:val="20"/>
          <w:szCs w:val="20"/>
        </w:rPr>
      </w:pPr>
      <w:r w:rsidRPr="003C018E">
        <w:rPr>
          <w:sz w:val="20"/>
          <w:szCs w:val="20"/>
        </w:rPr>
        <w:t xml:space="preserve">8. AMETIJUHENDI MUUTMINE </w:t>
      </w:r>
      <w:r w:rsidRPr="003C018E">
        <w:rPr>
          <w:b w:val="0"/>
          <w:sz w:val="20"/>
          <w:szCs w:val="20"/>
        </w:rPr>
        <w:t xml:space="preserve"> </w:t>
      </w:r>
    </w:p>
    <w:p w14:paraId="389826BA" w14:textId="77777777" w:rsidR="009E5873" w:rsidRPr="003C018E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 w:line="248" w:lineRule="auto"/>
        <w:ind w:left="-5"/>
        <w:jc w:val="both"/>
        <w:rPr>
          <w:sz w:val="20"/>
          <w:szCs w:val="20"/>
        </w:rPr>
      </w:pPr>
      <w:r w:rsidRPr="003C018E">
        <w:rPr>
          <w:sz w:val="20"/>
          <w:szCs w:val="20"/>
        </w:rPr>
        <w:t>Ametijuhendi kinnitab ning seda muudab vallavanem oma käskkirjaga. Ametijuhend vaadatakse üle üks kord aastas.</w:t>
      </w:r>
      <w:r w:rsidRPr="003C018E">
        <w:rPr>
          <w:rFonts w:eastAsia="Times New Roman"/>
          <w:sz w:val="20"/>
          <w:szCs w:val="20"/>
        </w:rPr>
        <w:t xml:space="preserve"> </w:t>
      </w:r>
    </w:p>
    <w:sectPr w:rsidR="009E5873" w:rsidRPr="003C018E">
      <w:pgSz w:w="11900" w:h="16840"/>
      <w:pgMar w:top="977" w:right="1416" w:bottom="120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73"/>
    <w:rsid w:val="00061880"/>
    <w:rsid w:val="002A68D5"/>
    <w:rsid w:val="003C018E"/>
    <w:rsid w:val="005448B0"/>
    <w:rsid w:val="00682E2A"/>
    <w:rsid w:val="009E5873"/>
    <w:rsid w:val="00C57234"/>
    <w:rsid w:val="00C669EC"/>
    <w:rsid w:val="00F1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5452"/>
  <w15:docId w15:val="{88E83942-F599-4A9C-9FCA-61D6598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7" w:line="249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Ehitusspetsialisti ametijuhend</vt:lpstr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Ehitusspetsialisti ametijuhend</dc:title>
  <dc:subject/>
  <dc:creator>Vormsi Vallavalitsus</dc:creator>
  <cp:keywords/>
  <cp:lastModifiedBy>Triin Lepp</cp:lastModifiedBy>
  <cp:revision>4</cp:revision>
  <dcterms:created xsi:type="dcterms:W3CDTF">2025-11-11T10:01:00Z</dcterms:created>
  <dcterms:modified xsi:type="dcterms:W3CDTF">2025-11-11T13:59:00Z</dcterms:modified>
</cp:coreProperties>
</file>