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heading 2"/>
        <w:numPr>
          <w:ilvl w:val="0"/>
          <w:numId w:val="2"/>
        </w:numPr>
        <w:rPr>
          <w:rFonts w:ascii="IBM Plex Sans Bold" w:hAnsi="IBM Plex Sans Bold" w:hint="default"/>
          <w:b w:val="0"/>
          <w:bCs w:val="0"/>
          <w:sz w:val="20"/>
          <w:szCs w:val="20"/>
          <w:lang w:val="de-DE"/>
        </w:rPr>
      </w:pPr>
      <w:r>
        <w:rPr>
          <w:rFonts w:ascii="IBM Plex Sans Bold" w:hAnsi="IBM Plex Sans Bold" w:hint="default"/>
          <w:b w:val="0"/>
          <w:bCs w:val="0"/>
          <w:sz w:val="20"/>
          <w:szCs w:val="20"/>
          <w:rtl w:val="0"/>
          <w:lang w:val="de-DE"/>
        </w:rPr>
        <w:t>Ü</w:t>
      </w:r>
      <w:r>
        <w:rPr>
          <w:rFonts w:ascii="IBM Plex Sans Bold" w:hAnsi="IBM Plex Sans Bold"/>
          <w:b w:val="0"/>
          <w:bCs w:val="0"/>
          <w:sz w:val="20"/>
          <w:szCs w:val="20"/>
          <w:rtl w:val="0"/>
          <w:lang w:val="de-DE"/>
        </w:rPr>
        <w:t>LDANDMED</w:t>
      </w: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  <w:lang w:val="it-IT"/>
        </w:rPr>
        <w:t>Vormsi vallas, Hullo k</w:t>
      </w:r>
      <w:r>
        <w:rPr>
          <w:rFonts w:ascii="IBM Plex Sans Bold" w:hAnsi="IBM Plex Sans Bold" w:hint="default"/>
          <w:sz w:val="20"/>
          <w:szCs w:val="20"/>
          <w:rtl w:val="0"/>
        </w:rPr>
        <w:t>ü</w:t>
      </w:r>
      <w:r>
        <w:rPr>
          <w:rFonts w:ascii="IBM Plex Sans Bold" w:hAnsi="IBM Plex Sans Bold"/>
          <w:sz w:val="20"/>
          <w:szCs w:val="20"/>
          <w:rtl w:val="0"/>
        </w:rPr>
        <w:t>las asuva Koolituskeskus-Lasteaed siseruumide remondit</w:t>
      </w:r>
      <w:r>
        <w:rPr>
          <w:rFonts w:ascii="IBM Plex Sans Bold" w:hAnsi="IBM Plex Sans Bold" w:hint="default"/>
          <w:sz w:val="20"/>
          <w:szCs w:val="20"/>
          <w:rtl w:val="0"/>
        </w:rPr>
        <w:t>öö</w:t>
      </w:r>
      <w:r>
        <w:rPr>
          <w:rFonts w:ascii="IBM Plex Sans Bold" w:hAnsi="IBM Plex Sans Bold"/>
          <w:sz w:val="20"/>
          <w:szCs w:val="20"/>
          <w:rtl w:val="0"/>
        </w:rPr>
        <w:t>d.</w:t>
      </w:r>
    </w:p>
    <w:p>
      <w:pPr>
        <w:pStyle w:val="Normal.0"/>
        <w:ind w:left="708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 xml:space="preserve">Asukoht: </w:t>
      </w:r>
      <w:r>
        <w:rPr>
          <w:rFonts w:ascii="IBM Plex Sans Regular" w:hAnsi="IBM Plex Sans Regular"/>
          <w:sz w:val="20"/>
          <w:szCs w:val="20"/>
          <w:rtl w:val="0"/>
        </w:rPr>
        <w:t>L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ne maakond, Vormsi vald, Hullo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la, Kooli (katastritunnus 90701:002:0392).</w:t>
      </w: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Tellija:</w:t>
      </w:r>
      <w:r>
        <w:rPr>
          <w:rFonts w:ascii="IBM Plex Sans Regular" w:hAnsi="IBM Plex Sans Regular"/>
          <w:sz w:val="20"/>
          <w:szCs w:val="20"/>
          <w:rtl w:val="0"/>
        </w:rPr>
        <w:t xml:space="preserve"> Vormsi Vallavalitus, registrikood: </w:t>
      </w:r>
      <w:r>
        <w:rPr>
          <w:rFonts w:ascii="IBM Plex Sans Regular" w:hAnsi="IBM Plex Sans Regular"/>
          <w:sz w:val="20"/>
          <w:szCs w:val="20"/>
          <w:shd w:val="clear" w:color="auto" w:fill="ffffff"/>
          <w:rtl w:val="0"/>
        </w:rPr>
        <w:t>75022427</w:t>
      </w:r>
      <w:r>
        <w:rPr>
          <w:rFonts w:ascii="IBM Plex Sans Bold" w:hAnsi="IBM Plex Sans Bold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IBM Plex Sans Regular" w:hAnsi="IBM Plex Sans Regular"/>
          <w:sz w:val="20"/>
          <w:szCs w:val="20"/>
          <w:rtl w:val="0"/>
          <w:lang w:val="it-IT"/>
        </w:rPr>
        <w:t>Hullo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la, Vormsi vald, 91301 L</w:t>
      </w:r>
      <w:r>
        <w:rPr>
          <w:rFonts w:ascii="IBM Plex Sans Regular" w:hAnsi="IBM Plex Sans Regular" w:hint="default"/>
          <w:sz w:val="20"/>
          <w:szCs w:val="20"/>
          <w:rtl w:val="0"/>
        </w:rPr>
        <w:t>ää</w:t>
      </w:r>
      <w:r>
        <w:rPr>
          <w:rFonts w:ascii="IBM Plex Sans Regular" w:hAnsi="IBM Plex Sans Regular"/>
          <w:sz w:val="20"/>
          <w:szCs w:val="20"/>
          <w:rtl w:val="0"/>
        </w:rPr>
        <w:t>nemaa. tel (+372) 529 6318</w:t>
      </w:r>
      <w:r>
        <w:rPr>
          <w:rFonts w:ascii="IBM Plex Sans Regular" w:hAnsi="IBM Plex Sans Regular"/>
          <w:sz w:val="20"/>
          <w:szCs w:val="20"/>
          <w:rtl w:val="0"/>
        </w:rPr>
        <w:t xml:space="preserve">,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e-post:vv@vormsi.ee</w:t>
      </w: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Bold" w:hAnsi="IBM Plex Sans Bold"/>
          <w:sz w:val="20"/>
          <w:szCs w:val="20"/>
          <w:rtl w:val="0"/>
        </w:rPr>
        <w:t>Kontaktisik:</w:t>
      </w:r>
      <w:r>
        <w:rPr>
          <w:rFonts w:ascii="IBM Plex Sans Regular" w:cs="IBM Plex Sans Regular" w:hAnsi="IBM Plex Sans Regular" w:eastAsia="IBM Plex Sans Regular"/>
          <w:sz w:val="20"/>
          <w:szCs w:val="20"/>
          <w:rtl w:val="0"/>
        </w:rPr>
        <w:tab/>
        <w:t>Ehitusspetsialist Riina Nedzelskiene</w:t>
      </w:r>
    </w:p>
    <w:p>
      <w:pPr>
        <w:pStyle w:val="Normal.0"/>
        <w:ind w:firstLine="708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            e-post: riina@vormsi.ee, tel 525 8025</w:t>
      </w:r>
    </w:p>
    <w:p>
      <w:pPr>
        <w:pStyle w:val="Normal.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heading 2"/>
        <w:numPr>
          <w:ilvl w:val="0"/>
          <w:numId w:val="2"/>
        </w:numPr>
        <w:rPr>
          <w:rFonts w:ascii="IBM Plex Sans Bold" w:hAnsi="IBM Plex Sans Bold"/>
          <w:b w:val="0"/>
          <w:bCs w:val="0"/>
          <w:sz w:val="20"/>
          <w:szCs w:val="20"/>
        </w:rPr>
      </w:pPr>
      <w:r>
        <w:rPr>
          <w:rFonts w:ascii="IBM Plex Sans Bold" w:hAnsi="IBM Plex Sans Bold"/>
          <w:b w:val="0"/>
          <w:bCs w:val="0"/>
          <w:sz w:val="20"/>
          <w:szCs w:val="20"/>
          <w:rtl w:val="0"/>
        </w:rPr>
        <w:t>OBJEKTI KIRJELDUS</w:t>
      </w:r>
    </w:p>
    <w:p>
      <w:pPr>
        <w:pStyle w:val="Normal.0"/>
        <w:spacing w:line="360" w:lineRule="auto"/>
        <w:ind w:left="72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de-DE"/>
        </w:rPr>
        <w:t>Objekt:</w:t>
        <w:tab/>
        <w:tab/>
        <w:t>Koolituskeskus-Lasteaed</w:t>
      </w:r>
    </w:p>
    <w:p>
      <w:pPr>
        <w:pStyle w:val="Normal.0"/>
        <w:spacing w:line="360" w:lineRule="auto"/>
        <w:ind w:left="72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  <w:lang w:val="it-IT"/>
        </w:rPr>
        <w:t xml:space="preserve">Aadress:  </w:t>
        <w:tab/>
        <w:t>Vormsi vald, Hullo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</w:rPr>
        <w:t>la</w:t>
      </w:r>
    </w:p>
    <w:p>
      <w:pPr>
        <w:pStyle w:val="Normal.0"/>
        <w:spacing w:line="360" w:lineRule="auto"/>
        <w:ind w:left="72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Tehtavad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d: Hoone esimese korruse lasteaia ruumide, kahe m</w:t>
      </w:r>
      <w:r>
        <w:rPr>
          <w:rFonts w:ascii="IBM Plex Sans Regular" w:hAnsi="IBM Plex Sans Regular" w:hint="default"/>
          <w:sz w:val="20"/>
          <w:szCs w:val="20"/>
          <w:rtl w:val="0"/>
        </w:rPr>
        <w:t>ä</w:t>
      </w:r>
      <w:r>
        <w:rPr>
          <w:rFonts w:ascii="IBM Plex Sans Regular" w:hAnsi="IBM Plex Sans Regular"/>
          <w:sz w:val="20"/>
          <w:szCs w:val="20"/>
          <w:rtl w:val="0"/>
        </w:rPr>
        <w:t>nguruumi ja kahe magamistoa k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sv-SE"/>
        </w:rPr>
        <w:t>lmasildade likvideerimine</w:t>
      </w:r>
      <w:r>
        <w:rPr>
          <w:rFonts w:ascii="IBM Plex Sans Regular" w:hAnsi="IBM Plex Sans Regular"/>
          <w:sz w:val="20"/>
          <w:szCs w:val="20"/>
          <w:rtl w:val="0"/>
        </w:rPr>
        <w:t>,</w:t>
      </w:r>
      <w:r>
        <w:rPr>
          <w:rFonts w:ascii="IBM Plex Sans Regular" w:hAnsi="IBM Plex Sans Regular"/>
          <w:sz w:val="20"/>
          <w:szCs w:val="20"/>
          <w:rtl w:val="0"/>
        </w:rPr>
        <w:t xml:space="preserve"> siseseintele soojustuse paigaldamine. </w:t>
      </w:r>
    </w:p>
    <w:p>
      <w:pPr>
        <w:pStyle w:val="Normal.0"/>
        <w:spacing w:line="360" w:lineRule="auto"/>
        <w:ind w:left="72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IBM Plex Sans Bold" w:hAnsi="IBM Plex Sans Bold"/>
          <w:outline w:val="0"/>
          <w:color w:val="4f81bd"/>
          <w:sz w:val="20"/>
          <w:szCs w:val="20"/>
          <w:rtl w:val="0"/>
          <w14:textFill>
            <w14:solidFill>
              <w14:srgbClr w14:val="4F81BD"/>
            </w14:solidFill>
          </w14:textFill>
        </w:rPr>
      </w:pPr>
      <w:r>
        <w:rPr>
          <w:rFonts w:ascii="IBM Plex Sans Bold" w:hAnsi="IBM Plex Sans Bold"/>
          <w:outline w:val="0"/>
          <w:color w:val="4f81bd"/>
          <w:sz w:val="20"/>
          <w:szCs w:val="20"/>
          <w:u w:color="4f81bd"/>
          <w:rtl w:val="0"/>
          <w14:textFill>
            <w14:solidFill>
              <w14:srgbClr w14:val="4F81BD"/>
            </w14:solidFill>
          </w14:textFill>
        </w:rPr>
        <w:t>T</w:t>
      </w:r>
      <w:r>
        <w:rPr>
          <w:rFonts w:ascii="IBM Plex Sans Bold" w:hAnsi="IBM Plex Sans Bold" w:hint="default"/>
          <w:outline w:val="0"/>
          <w:color w:val="4f81bd"/>
          <w:sz w:val="20"/>
          <w:szCs w:val="20"/>
          <w:u w:color="4f81bd"/>
          <w:rtl w:val="0"/>
          <w14:textFill>
            <w14:solidFill>
              <w14:srgbClr w14:val="4F81BD"/>
            </w14:solidFill>
          </w14:textFill>
        </w:rPr>
        <w:t>ÖÖ</w:t>
      </w:r>
      <w:r>
        <w:rPr>
          <w:rFonts w:ascii="IBM Plex Sans Bold" w:hAnsi="IBM Plex Sans Bold"/>
          <w:outline w:val="0"/>
          <w:color w:val="4f81bd"/>
          <w:sz w:val="20"/>
          <w:szCs w:val="20"/>
          <w:u w:color="4f81bd"/>
          <w:rtl w:val="0"/>
          <w:lang w:val="de-DE"/>
          <w14:textFill>
            <w14:solidFill>
              <w14:srgbClr w14:val="4F81BD"/>
            </w14:solidFill>
          </w14:textFill>
        </w:rPr>
        <w:t>DE KIRJELDUS</w:t>
      </w:r>
    </w:p>
    <w:p>
      <w:pPr>
        <w:pStyle w:val="Normal.0"/>
        <w:spacing w:line="360" w:lineRule="auto"/>
        <w:jc w:val="both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     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teostamine vastavalt Merigos O</w:t>
      </w:r>
      <w:r>
        <w:rPr>
          <w:rFonts w:ascii="IBM Plex Sans Regular" w:hAnsi="IBM Plex Sans Regular" w:hint="default"/>
          <w:sz w:val="20"/>
          <w:szCs w:val="20"/>
          <w:rtl w:val="0"/>
        </w:rPr>
        <w:t xml:space="preserve">Ü </w:t>
      </w:r>
      <w:r>
        <w:rPr>
          <w:rFonts w:ascii="IBM Plex Sans Regular" w:hAnsi="IBM Plex Sans Regular"/>
          <w:sz w:val="20"/>
          <w:szCs w:val="20"/>
          <w:rtl w:val="0"/>
          <w:lang w:val="nl-NL"/>
        </w:rPr>
        <w:t>poolt koostatud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>lmele ja eksperthinnangule: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Siseseinte osaline soojustamine seestpoolt ainult ruumid 106, 107, 108 ja 109. Kokku seinapinda antud ruumidel 84 m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L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HIKIRJELDUS: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randad tuleb kinni katta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Seintelt liistude eemaldamine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Seintelt kipsplaadi eemaldamine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Utiliseerimine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Seintelt karkassi eemaldamine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Vajadusel osaliselt lagede avamine (seina ja aurut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kkekangaste omavahel kokku teipimine)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Soojustusmaterjali lisamine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Uue metallkarkassi paigaldus vastavalt j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relvalve joonisele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Uue soojustuse lisamine 75mm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Uue kipsplaadi paigaldamine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Maalrit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Puidust liistude paigaldamine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Kahe terasposti vooderdamine  PIR- soojustusega l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unapoolses v</w:t>
      </w:r>
      <w:r>
        <w:rPr>
          <w:rFonts w:ascii="IBM Plex Sans Regular" w:hAnsi="IBM Plex Sans Regular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lisseinas</w:t>
      </w:r>
    </w:p>
    <w:p>
      <w:pPr>
        <w:pStyle w:val="Normal.0"/>
        <w:tabs>
          <w:tab w:val="left" w:pos="360"/>
        </w:tabs>
        <w:spacing w:line="360" w:lineRule="auto"/>
        <w:ind w:left="360"/>
        <w:rPr>
          <w:rFonts w:ascii="IBM Plex Sans Regular" w:cs="IBM Plex Sans Regular" w:hAnsi="IBM Plex Sans Regular" w:eastAsia="IBM Plex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Uste ja akende tihendid asendada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(vajadusel)</w:t>
      </w:r>
      <w:r>
        <w:rPr>
          <w:rFonts w:ascii="IBM Plex Sans Regular" w:hAnsi="IBM Plex Sans Regular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ind w:left="108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spacing w:line="360" w:lineRule="auto"/>
        <w:rPr>
          <w:rFonts w:ascii="IBM Plex Sans Regular" w:hAnsi="IBM Plex Sans Regular"/>
          <w:sz w:val="20"/>
          <w:szCs w:val="20"/>
          <w:lang w:val="en-US"/>
        </w:rPr>
      </w:pPr>
      <w:r>
        <w:rPr>
          <w:rFonts w:ascii="IBM Plex Sans Bold" w:hAnsi="IBM Plex Sans Bold"/>
          <w:outline w:val="0"/>
          <w:color w:val="4f81bd"/>
          <w:sz w:val="20"/>
          <w:szCs w:val="20"/>
          <w:u w:color="4f81bd"/>
          <w:rtl w:val="0"/>
          <w:lang w:val="en-US"/>
          <w14:textFill>
            <w14:solidFill>
              <w14:srgbClr w14:val="4F81BD"/>
            </w14:solidFill>
          </w14:textFill>
        </w:rPr>
        <w:t>TINGIMUSED</w:t>
      </w:r>
    </w:p>
    <w:p>
      <w:pPr>
        <w:pStyle w:val="List Paragraph"/>
        <w:spacing w:line="360" w:lineRule="auto"/>
        <w:ind w:left="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spacing w:line="360" w:lineRule="auto"/>
        <w:rPr>
          <w:rFonts w:ascii="IBM Plex Sans Regular" w:hAnsi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 xml:space="preserve">de teostamise aeg on </w:t>
      </w:r>
      <w:r>
        <w:rPr>
          <w:rFonts w:ascii="IBM Plex Sans Regular" w:hAnsi="IBM Plex Sans Regular" w:hint="default"/>
          <w:sz w:val="20"/>
          <w:szCs w:val="20"/>
          <w:rtl w:val="0"/>
        </w:rPr>
        <w:t>ü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 xml:space="preserve">ks </w:t>
      </w:r>
      <w:r>
        <w:rPr>
          <w:rFonts w:ascii="IBM Plex Sans Regular" w:hAnsi="IBM Plex Sans Regular"/>
          <w:sz w:val="20"/>
          <w:szCs w:val="20"/>
          <w:rtl w:val="0"/>
        </w:rPr>
        <w:t>kalendri</w:t>
      </w:r>
      <w:r>
        <w:rPr>
          <w:rFonts w:ascii="IBM Plex Sans Regular" w:hAnsi="IBM Plex Sans Regular"/>
          <w:sz w:val="20"/>
          <w:szCs w:val="20"/>
          <w:rtl w:val="0"/>
        </w:rPr>
        <w:t>kuu (</w:t>
      </w:r>
      <w:r>
        <w:rPr>
          <w:rFonts w:ascii="IBM Plex Sans Regular" w:hAnsi="IBM Plex Sans Regular"/>
          <w:sz w:val="20"/>
          <w:szCs w:val="20"/>
          <w:rtl w:val="0"/>
        </w:rPr>
        <w:t xml:space="preserve">eeldatavalt </w:t>
      </w:r>
      <w:r>
        <w:rPr>
          <w:rFonts w:ascii="IBM Plex Sans Regular" w:hAnsi="IBM Plex Sans Regular"/>
          <w:sz w:val="20"/>
          <w:szCs w:val="20"/>
          <w:rtl w:val="0"/>
        </w:rPr>
        <w:t>1</w:t>
      </w:r>
      <w:r>
        <w:rPr>
          <w:rFonts w:ascii="IBM Plex Sans Regular" w:hAnsi="IBM Plex Sans Regular"/>
          <w:sz w:val="20"/>
          <w:szCs w:val="20"/>
          <w:rtl w:val="0"/>
        </w:rPr>
        <w:t xml:space="preserve">. juuli </w:t>
      </w:r>
      <w:r>
        <w:rPr>
          <w:rFonts w:ascii="IBM Plex Sans Regular" w:hAnsi="IBM Plex Sans Regular"/>
          <w:sz w:val="20"/>
          <w:szCs w:val="20"/>
          <w:rtl w:val="0"/>
        </w:rPr>
        <w:t>-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>3</w:t>
      </w:r>
      <w:r>
        <w:rPr>
          <w:rFonts w:ascii="IBM Plex Sans Regular" w:hAnsi="IBM Plex Sans Regular"/>
          <w:sz w:val="20"/>
          <w:szCs w:val="20"/>
          <w:rtl w:val="0"/>
        </w:rPr>
        <w:t>1</w:t>
      </w:r>
      <w:r>
        <w:rPr>
          <w:rFonts w:ascii="IBM Plex Sans Regular" w:hAnsi="IBM Plex Sans Regular"/>
          <w:sz w:val="20"/>
          <w:szCs w:val="20"/>
          <w:rtl w:val="0"/>
        </w:rPr>
        <w:t>.</w:t>
      </w:r>
      <w:r>
        <w:rPr>
          <w:rFonts w:ascii="IBM Plex Sans Regular" w:hAnsi="IBM Plex Sans Regular"/>
          <w:sz w:val="20"/>
          <w:szCs w:val="20"/>
          <w:rtl w:val="0"/>
        </w:rPr>
        <w:t xml:space="preserve">juuli </w:t>
      </w:r>
      <w:r>
        <w:rPr>
          <w:rFonts w:ascii="IBM Plex Sans Regular" w:hAnsi="IBM Plex Sans Regular"/>
          <w:sz w:val="20"/>
          <w:szCs w:val="20"/>
          <w:rtl w:val="0"/>
          <w:lang w:val="en-US"/>
        </w:rPr>
        <w:t>2024)</w:t>
      </w:r>
    </w:p>
    <w:p>
      <w:pPr>
        <w:pStyle w:val="List Paragraph"/>
        <w:numPr>
          <w:ilvl w:val="0"/>
          <w:numId w:val="8"/>
        </w:numPr>
        <w:spacing w:line="360" w:lineRule="auto"/>
        <w:rPr>
          <w:rFonts w:ascii="IBM Plex Sans Regular" w:hAnsi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Tutvumiseks objektiga peab aeg olema kokku lepitud ehitusspetsialist</w:t>
      </w:r>
      <w:r>
        <w:rPr>
          <w:rFonts w:ascii="IBM Plex Sans Regular" w:hAnsi="IBM Plex Sans Regular"/>
          <w:sz w:val="20"/>
          <w:szCs w:val="20"/>
          <w:rtl w:val="0"/>
        </w:rPr>
        <w:t xml:space="preserve"> </w:t>
      </w:r>
      <w:r>
        <w:rPr>
          <w:rFonts w:ascii="IBM Plex Sans Regular" w:hAnsi="IBM Plex Sans Regular"/>
          <w:sz w:val="20"/>
          <w:szCs w:val="20"/>
          <w:rtl w:val="0"/>
        </w:rPr>
        <w:t>Riina Nedzelskiene</w:t>
      </w:r>
      <w:r>
        <w:rPr>
          <w:rFonts w:ascii="IBM Plex Sans Regular" w:hAnsi="IBM Plex Sans Regular" w:hint="default"/>
          <w:sz w:val="20"/>
          <w:szCs w:val="20"/>
          <w:rtl w:val="0"/>
          <w:lang w:val="de-DE"/>
        </w:rPr>
        <w:t>´</w:t>
      </w:r>
      <w:r>
        <w:rPr>
          <w:rFonts w:ascii="IBM Plex Sans Regular" w:hAnsi="IBM Plex Sans Regular"/>
          <w:sz w:val="20"/>
          <w:szCs w:val="20"/>
          <w:rtl w:val="0"/>
          <w:lang w:val="fr-FR"/>
        </w:rPr>
        <w:t xml:space="preserve">ga : e-post: </w:t>
      </w:r>
      <w:r>
        <w:rPr>
          <w:rStyle w:val="Hyperlink.0"/>
          <w:rFonts w:ascii="IBM Plex Sans Regular" w:cs="IBM Plex Sans Regular" w:hAnsi="IBM Plex Sans Regular" w:eastAsia="IBM Plex Sans Regular"/>
          <w:sz w:val="20"/>
          <w:szCs w:val="20"/>
        </w:rPr>
        <w:fldChar w:fldCharType="begin" w:fldLock="0"/>
      </w:r>
      <w:r>
        <w:rPr>
          <w:rStyle w:val="Hyperlink.0"/>
          <w:rFonts w:ascii="IBM Plex Sans Regular" w:cs="IBM Plex Sans Regular" w:hAnsi="IBM Plex Sans Regular" w:eastAsia="IBM Plex Sans Regular"/>
          <w:sz w:val="20"/>
          <w:szCs w:val="20"/>
        </w:rPr>
        <w:instrText xml:space="preserve"> HYPERLINK "mailto:riina@vormsi.ee"</w:instrText>
      </w:r>
      <w:r>
        <w:rPr>
          <w:rStyle w:val="Hyperlink.0"/>
          <w:rFonts w:ascii="IBM Plex Sans Regular" w:cs="IBM Plex Sans Regular" w:hAnsi="IBM Plex Sans Regular" w:eastAsia="IBM Plex Sans Regular"/>
          <w:sz w:val="20"/>
          <w:szCs w:val="20"/>
        </w:rPr>
        <w:fldChar w:fldCharType="separate" w:fldLock="0"/>
      </w:r>
      <w:r>
        <w:rPr>
          <w:rStyle w:val="Hyperlink.0"/>
          <w:rFonts w:ascii="IBM Plex Sans Regular" w:hAnsi="IBM Plex Sans Regular"/>
          <w:sz w:val="20"/>
          <w:szCs w:val="20"/>
          <w:rtl w:val="0"/>
        </w:rPr>
        <w:t>riina@vormsi.ee</w:t>
      </w:r>
      <w:r>
        <w:rPr>
          <w:rFonts w:ascii="IBM Plex Sans Regular" w:cs="IBM Plex Sans Regular" w:hAnsi="IBM Plex Sans Regular" w:eastAsia="IBM Plex Sans Regular"/>
          <w:sz w:val="20"/>
          <w:szCs w:val="20"/>
        </w:rPr>
        <w:fldChar w:fldCharType="end" w:fldLock="0"/>
      </w:r>
      <w:r>
        <w:rPr>
          <w:rFonts w:ascii="IBM Plex Sans Regular" w:hAnsi="IBM Plex Sans Regular"/>
          <w:sz w:val="20"/>
          <w:szCs w:val="20"/>
          <w:rtl w:val="0"/>
        </w:rPr>
        <w:t>, mob tel. 525 8025</w:t>
      </w:r>
    </w:p>
    <w:p>
      <w:pPr>
        <w:pStyle w:val="List Paragraph"/>
        <w:numPr>
          <w:ilvl w:val="0"/>
          <w:numId w:val="8"/>
        </w:numPr>
        <w:spacing w:line="360" w:lineRule="auto"/>
        <w:rPr>
          <w:rFonts w:ascii="IBM Plex Sans Regular" w:hAnsi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>Lisatud on konstruktor Peeter Kreutsbergi ekperthinnang tehtavate t</w:t>
      </w:r>
      <w:r>
        <w:rPr>
          <w:rFonts w:ascii="IBM Plex Sans Regular" w:hAnsi="IBM Plex Sans Regular" w:hint="default"/>
          <w:sz w:val="20"/>
          <w:szCs w:val="20"/>
          <w:rtl w:val="0"/>
        </w:rPr>
        <w:t>öö</w:t>
      </w:r>
      <w:r>
        <w:rPr>
          <w:rFonts w:ascii="IBM Plex Sans Regular" w:hAnsi="IBM Plex Sans Regular"/>
          <w:sz w:val="20"/>
          <w:szCs w:val="20"/>
          <w:rtl w:val="0"/>
        </w:rPr>
        <w:t>de kirjeldusega ja vajalik s</w:t>
      </w:r>
      <w:r>
        <w:rPr>
          <w:rFonts w:ascii="IBM Plex Sans Regular" w:hAnsi="IBM Plex Sans Regular" w:hint="default"/>
          <w:sz w:val="20"/>
          <w:szCs w:val="20"/>
          <w:rtl w:val="0"/>
          <w:lang w:val="pt-PT"/>
        </w:rPr>
        <w:t>õ</w:t>
      </w:r>
      <w:r>
        <w:rPr>
          <w:rFonts w:ascii="IBM Plex Sans Regular" w:hAnsi="IBM Plex Sans Regular"/>
          <w:sz w:val="20"/>
          <w:szCs w:val="20"/>
          <w:rtl w:val="0"/>
        </w:rPr>
        <w:t xml:space="preserve">lmejoonis. </w:t>
      </w:r>
      <w:r>
        <w:rPr>
          <w:rFonts w:ascii="IBM Plex Sans Regular" w:hAnsi="IBM Plex Sans Regular" w:hint="default"/>
          <w:sz w:val="20"/>
          <w:szCs w:val="20"/>
          <w:rtl w:val="0"/>
        </w:rPr>
        <w:t>‘</w:t>
      </w:r>
    </w:p>
    <w:p>
      <w:pPr>
        <w:pStyle w:val="List Paragraph"/>
        <w:numPr>
          <w:ilvl w:val="0"/>
          <w:numId w:val="8"/>
        </w:numPr>
        <w:spacing w:line="360" w:lineRule="auto"/>
        <w:rPr>
          <w:rFonts w:ascii="IBM Plex Sans Regular" w:hAnsi="IBM Plex Sans Regular"/>
          <w:sz w:val="20"/>
          <w:szCs w:val="20"/>
          <w:lang w:val="en-US"/>
        </w:rPr>
      </w:pPr>
      <w:r>
        <w:rPr>
          <w:rFonts w:ascii="IBM Plex Sans Regular" w:hAnsi="IBM Plex Sans Regular"/>
          <w:sz w:val="20"/>
          <w:szCs w:val="20"/>
          <w:rtl w:val="0"/>
          <w:lang w:val="en-US"/>
        </w:rPr>
        <w:t>Lisatud on lepinguprojekt</w:t>
      </w:r>
      <w:r>
        <w:rPr>
          <w:rFonts w:ascii="IBM Plex Sans Regular" w:hAnsi="IBM Plex Sans Regular"/>
          <w:sz w:val="20"/>
          <w:szCs w:val="20"/>
          <w:rtl w:val="0"/>
        </w:rPr>
        <w:t xml:space="preserve">. </w:t>
      </w:r>
    </w:p>
    <w:p>
      <w:pPr>
        <w:pStyle w:val="List Paragraph"/>
        <w:numPr>
          <w:ilvl w:val="0"/>
          <w:numId w:val="8"/>
        </w:numPr>
        <w:spacing w:line="360" w:lineRule="auto"/>
        <w:rPr>
          <w:rFonts w:ascii="IBM Plex Sans Regular" w:hAnsi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Pakkumiste hindamisel loeb madalam hind. </w:t>
      </w:r>
    </w:p>
    <w:p>
      <w:pPr>
        <w:pStyle w:val="List Paragraph"/>
        <w:tabs>
          <w:tab w:val="left" w:pos="360"/>
        </w:tabs>
        <w:spacing w:line="360" w:lineRule="auto"/>
        <w:ind w:left="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List Paragraph"/>
        <w:tabs>
          <w:tab w:val="left" w:pos="360"/>
        </w:tabs>
        <w:spacing w:line="360" w:lineRule="auto"/>
        <w:ind w:left="0" w:firstLine="0"/>
        <w:rPr>
          <w:rFonts w:ascii="IBM Plex Sans Regular" w:cs="IBM Plex Sans Regular" w:hAnsi="IBM Plex Sans Regular" w:eastAsia="IBM Plex Sans Regular"/>
          <w:sz w:val="20"/>
          <w:szCs w:val="20"/>
        </w:rPr>
      </w:pPr>
    </w:p>
    <w:p>
      <w:pPr>
        <w:pStyle w:val="Normal.0"/>
        <w:spacing w:line="360" w:lineRule="auto"/>
        <w:rPr>
          <w:rFonts w:ascii="IBM Plex Sans Bold" w:cs="IBM Plex Sans Bold" w:hAnsi="IBM Plex Sans Bold" w:eastAsia="IBM Plex Sans Bold"/>
          <w:outline w:val="0"/>
          <w:color w:val="4f81bd"/>
          <w:sz w:val="20"/>
          <w:szCs w:val="20"/>
          <w14:textFill>
            <w14:solidFill>
              <w14:srgbClr w14:val="4F81BD"/>
            </w14:solidFill>
          </w14:textFill>
        </w:rPr>
      </w:pPr>
      <w:r>
        <w:rPr>
          <w:rFonts w:ascii="IBM Plex Sans Bold" w:hAnsi="IBM Plex Sans Bold"/>
          <w:outline w:val="0"/>
          <w:color w:val="4f81bd"/>
          <w:sz w:val="20"/>
          <w:szCs w:val="20"/>
          <w:rtl w:val="0"/>
          <w14:textFill>
            <w14:solidFill>
              <w14:srgbClr w14:val="4F81BD"/>
            </w14:solidFill>
          </w14:textFill>
        </w:rPr>
        <w:t>5. PAKKUMISTE ESITAMINE</w:t>
      </w:r>
    </w:p>
    <w:p>
      <w:pPr>
        <w:pStyle w:val="Normal.0"/>
        <w:spacing w:line="360" w:lineRule="auto"/>
        <w:rPr>
          <w:rFonts w:ascii="IBM Plex Sans Regular" w:cs="IBM Plex Sans Regular" w:hAnsi="IBM Plex Sans Regular" w:eastAsia="IBM Plex Sans Regular"/>
          <w:sz w:val="20"/>
          <w:szCs w:val="20"/>
        </w:rPr>
      </w:pPr>
      <w:r>
        <w:rPr>
          <w:rFonts w:ascii="IBM Plex Sans Regular" w:hAnsi="IBM Plex Sans Regular"/>
          <w:sz w:val="20"/>
          <w:szCs w:val="20"/>
          <w:rtl w:val="0"/>
        </w:rPr>
        <w:t xml:space="preserve">Pakkumine esitada hiljemalt </w:t>
      </w:r>
      <w:r>
        <w:rPr>
          <w:rFonts w:ascii="IBM Plex Sans Regular" w:hAnsi="IBM Plex Sans Regular"/>
          <w:sz w:val="20"/>
          <w:szCs w:val="20"/>
          <w:rtl w:val="0"/>
        </w:rPr>
        <w:t xml:space="preserve">13. mail 2024 kell 17.00 aadressile vv@vormsi.ee. </w:t>
      </w:r>
    </w:p>
    <w:p>
      <w:pPr>
        <w:pStyle w:val="Normal.0"/>
        <w:spacing w:line="360" w:lineRule="auto"/>
      </w:pPr>
      <w:r>
        <w:rPr>
          <w:rFonts w:ascii="IBM Plex Sans Regular" w:cs="IBM Plex Sans Regular" w:hAnsi="IBM Plex Sans Regular" w:eastAsia="IBM Plex Sans Regular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BM Plex Sans Bold">
    <w:charset w:val="00"/>
    <w:family w:val="roman"/>
    <w:pitch w:val="default"/>
  </w:font>
  <w:font w:name="IBM Plex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3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7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9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3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5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3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7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9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3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5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6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37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7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77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97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3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37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57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00" w:after="0" w:line="36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70c0"/>
      <w:spacing w:val="0"/>
      <w:kern w:val="0"/>
      <w:position w:val="0"/>
      <w:sz w:val="28"/>
      <w:szCs w:val="28"/>
      <w:u w:val="none" w:color="0070c0"/>
      <w:shd w:val="nil" w:color="auto" w:fill="auto"/>
      <w:vertAlign w:val="baseline"/>
      <w:lang w:val="de-DE"/>
      <w14:textFill>
        <w14:solidFill>
          <w14:srgbClr w14:val="0070C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arkvarakomplekti Office kujundus">
  <a:themeElements>
    <a:clrScheme name="Tarkvarakomplekti Office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arkvarakomplekti Office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arkvarakomplekti Office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