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BEFC" w14:textId="22A469CB" w:rsidR="003356DE" w:rsidRDefault="005212F9">
      <w:pPr>
        <w:spacing w:after="186" w:line="259" w:lineRule="auto"/>
        <w:ind w:left="4089" w:firstLine="0"/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18DF8636" wp14:editId="7B16023B">
            <wp:simplePos x="0" y="0"/>
            <wp:positionH relativeFrom="page">
              <wp:posOffset>68580</wp:posOffset>
            </wp:positionH>
            <wp:positionV relativeFrom="page">
              <wp:posOffset>76200</wp:posOffset>
            </wp:positionV>
            <wp:extent cx="7560310" cy="1619887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619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EEB99A" w14:textId="77777777" w:rsidR="005212F9" w:rsidRDefault="005212F9">
      <w:pPr>
        <w:spacing w:after="186" w:line="259" w:lineRule="auto"/>
        <w:ind w:left="4089" w:firstLine="0"/>
      </w:pPr>
    </w:p>
    <w:p w14:paraId="759CC4EF" w14:textId="77777777" w:rsidR="005212F9" w:rsidRDefault="005212F9">
      <w:pPr>
        <w:spacing w:after="186" w:line="259" w:lineRule="auto"/>
        <w:ind w:left="4089" w:firstLine="0"/>
      </w:pPr>
    </w:p>
    <w:p w14:paraId="0929EB6F" w14:textId="77777777" w:rsidR="005212F9" w:rsidRDefault="005212F9">
      <w:pPr>
        <w:spacing w:after="186" w:line="259" w:lineRule="auto"/>
        <w:ind w:left="4089" w:firstLine="0"/>
      </w:pPr>
    </w:p>
    <w:p w14:paraId="46E8A485" w14:textId="77777777" w:rsidR="005212F9" w:rsidRDefault="005212F9" w:rsidP="005212F9">
      <w:pPr>
        <w:spacing w:after="186" w:line="259" w:lineRule="auto"/>
        <w:ind w:left="0" w:firstLine="0"/>
      </w:pPr>
    </w:p>
    <w:p w14:paraId="2A4D784E" w14:textId="2F50B7CF" w:rsidR="003356DE" w:rsidRPr="005212F9" w:rsidRDefault="005212F9" w:rsidP="005212F9">
      <w:pPr>
        <w:tabs>
          <w:tab w:val="center" w:pos="3842"/>
          <w:tab w:val="center" w:pos="6055"/>
        </w:tabs>
        <w:spacing w:after="0" w:line="259" w:lineRule="auto"/>
        <w:ind w:left="0" w:firstLine="0"/>
        <w:jc w:val="center"/>
        <w:rPr>
          <w:rFonts w:ascii="IBM Plex Serif" w:hAnsi="IBM Plex Serif"/>
          <w:sz w:val="40"/>
          <w:szCs w:val="40"/>
        </w:rPr>
      </w:pPr>
      <w:r w:rsidRPr="005212F9">
        <w:rPr>
          <w:rFonts w:ascii="IBM Plex Serif" w:eastAsia="Verdana" w:hAnsi="IBM Plex Serif" w:cs="Verdana"/>
          <w:sz w:val="40"/>
          <w:szCs w:val="40"/>
        </w:rPr>
        <w:t>VORMSI  VALLAVALITSUS</w:t>
      </w:r>
    </w:p>
    <w:p w14:paraId="790D08FF" w14:textId="77777777" w:rsidR="003356DE" w:rsidRDefault="00000000">
      <w:pPr>
        <w:spacing w:after="0" w:line="259" w:lineRule="auto"/>
        <w:ind w:left="0" w:firstLine="0"/>
        <w:jc w:val="center"/>
      </w:pPr>
      <w:r>
        <w:t xml:space="preserve"> </w:t>
      </w:r>
    </w:p>
    <w:p w14:paraId="041F157A" w14:textId="77777777" w:rsidR="003356DE" w:rsidRDefault="00000000">
      <w:pPr>
        <w:spacing w:after="19" w:line="259" w:lineRule="auto"/>
        <w:ind w:left="0" w:firstLine="0"/>
        <w:jc w:val="center"/>
      </w:pPr>
      <w:r>
        <w:t xml:space="preserve"> </w:t>
      </w:r>
    </w:p>
    <w:p w14:paraId="3787A018" w14:textId="77777777" w:rsidR="003356DE" w:rsidRPr="00D64624" w:rsidRDefault="00000000">
      <w:pPr>
        <w:spacing w:after="0" w:line="259" w:lineRule="auto"/>
        <w:ind w:left="0" w:right="62" w:firstLine="0"/>
        <w:jc w:val="center"/>
        <w:rPr>
          <w:rFonts w:ascii="IBM Plex Serif" w:hAnsi="IBM Plex Serif"/>
          <w:bCs/>
          <w:sz w:val="32"/>
          <w:szCs w:val="32"/>
        </w:rPr>
      </w:pPr>
      <w:r w:rsidRPr="00D64624">
        <w:rPr>
          <w:rFonts w:ascii="IBM Plex Serif" w:hAnsi="IBM Plex Serif"/>
          <w:bCs/>
          <w:sz w:val="32"/>
          <w:szCs w:val="32"/>
        </w:rPr>
        <w:t xml:space="preserve">KORRALDUS </w:t>
      </w:r>
    </w:p>
    <w:p w14:paraId="69158A17" w14:textId="77777777" w:rsidR="003356DE" w:rsidRPr="00D64624" w:rsidRDefault="00000000">
      <w:pPr>
        <w:spacing w:after="5" w:line="259" w:lineRule="auto"/>
        <w:ind w:left="0" w:firstLine="0"/>
        <w:rPr>
          <w:rFonts w:ascii="IBM Plex Serif" w:hAnsi="IBM Plex Serif"/>
          <w:sz w:val="18"/>
          <w:szCs w:val="18"/>
        </w:rPr>
      </w:pPr>
      <w:r w:rsidRPr="00D64624">
        <w:rPr>
          <w:rFonts w:ascii="IBM Plex Serif" w:hAnsi="IBM Plex Serif"/>
          <w:sz w:val="18"/>
          <w:szCs w:val="18"/>
        </w:rPr>
        <w:t xml:space="preserve"> </w:t>
      </w:r>
    </w:p>
    <w:p w14:paraId="7A5F783B" w14:textId="5A0C9C5C" w:rsidR="003356DE" w:rsidRPr="00D64624" w:rsidRDefault="00FB127B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3"/>
        </w:tabs>
        <w:ind w:left="-15" w:firstLine="0"/>
        <w:rPr>
          <w:rFonts w:ascii="IBM Plex Serif" w:hAnsi="IBM Plex Serif"/>
          <w:sz w:val="20"/>
          <w:szCs w:val="20"/>
        </w:rPr>
      </w:pPr>
      <w:proofErr w:type="spellStart"/>
      <w:r w:rsidRPr="00D64624">
        <w:rPr>
          <w:rFonts w:ascii="IBM Plex Serif" w:hAnsi="IBM Plex Serif"/>
          <w:sz w:val="20"/>
          <w:szCs w:val="20"/>
        </w:rPr>
        <w:t>Hullo</w:t>
      </w:r>
      <w:proofErr w:type="spellEnd"/>
      <w:r w:rsidRPr="00D64624">
        <w:rPr>
          <w:rFonts w:ascii="IBM Plex Serif" w:hAnsi="IBM Plex Serif"/>
          <w:sz w:val="20"/>
          <w:szCs w:val="20"/>
        </w:rPr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</w:r>
      <w:r w:rsidR="00577CC6">
        <w:rPr>
          <w:rFonts w:ascii="IBM Plex Serif" w:hAnsi="IBM Plex Serif"/>
          <w:sz w:val="20"/>
          <w:szCs w:val="20"/>
        </w:rPr>
        <w:t>19</w:t>
      </w:r>
      <w:r w:rsidRPr="00D64624">
        <w:rPr>
          <w:rFonts w:ascii="IBM Plex Serif" w:hAnsi="IBM Plex Serif"/>
          <w:sz w:val="20"/>
          <w:szCs w:val="20"/>
        </w:rPr>
        <w:t xml:space="preserve">. </w:t>
      </w:r>
      <w:r w:rsidR="00577CC6">
        <w:rPr>
          <w:rFonts w:ascii="IBM Plex Serif" w:hAnsi="IBM Plex Serif"/>
          <w:sz w:val="20"/>
          <w:szCs w:val="20"/>
        </w:rPr>
        <w:t>september</w:t>
      </w:r>
      <w:r w:rsidRPr="00D64624">
        <w:rPr>
          <w:rFonts w:ascii="IBM Plex Serif" w:hAnsi="IBM Plex Serif"/>
          <w:sz w:val="20"/>
          <w:szCs w:val="20"/>
        </w:rPr>
        <w:t xml:space="preserve"> 2023 nr  </w:t>
      </w:r>
      <w:r w:rsidR="009F4CC0">
        <w:rPr>
          <w:rFonts w:ascii="IBM Plex Serif" w:hAnsi="IBM Plex Serif"/>
          <w:sz w:val="20"/>
          <w:szCs w:val="20"/>
        </w:rPr>
        <w:t>81</w:t>
      </w:r>
    </w:p>
    <w:p w14:paraId="3B947482" w14:textId="77777777" w:rsidR="003356DE" w:rsidRPr="00D64624" w:rsidRDefault="00000000">
      <w:pPr>
        <w:spacing w:after="0" w:line="259" w:lineRule="auto"/>
        <w:ind w:left="0" w:firstLine="0"/>
        <w:rPr>
          <w:rFonts w:ascii="IBM Plex Serif" w:hAnsi="IBM Plex Serif"/>
          <w:sz w:val="20"/>
          <w:szCs w:val="20"/>
        </w:rPr>
      </w:pPr>
      <w:r w:rsidRPr="00D64624">
        <w:rPr>
          <w:rFonts w:ascii="IBM Plex Serif" w:hAnsi="IBM Plex Serif"/>
          <w:sz w:val="20"/>
          <w:szCs w:val="20"/>
        </w:rPr>
        <w:t xml:space="preserve"> </w:t>
      </w:r>
    </w:p>
    <w:p w14:paraId="6FD5B5A3" w14:textId="39636A7E" w:rsidR="00514590" w:rsidRPr="00514590" w:rsidRDefault="008E56DF" w:rsidP="00514590">
      <w:pPr>
        <w:rPr>
          <w:rFonts w:ascii="IBM Plex Serif" w:hAnsi="IBM Plex Serif"/>
          <w:b/>
          <w:sz w:val="20"/>
          <w:szCs w:val="20"/>
        </w:rPr>
      </w:pPr>
      <w:r>
        <w:rPr>
          <w:rFonts w:ascii="IBM Plex Serif" w:hAnsi="IBM Plex Serif"/>
          <w:b/>
          <w:sz w:val="20"/>
          <w:szCs w:val="20"/>
        </w:rPr>
        <w:t xml:space="preserve">Vormsi valla </w:t>
      </w:r>
      <w:proofErr w:type="spellStart"/>
      <w:r>
        <w:rPr>
          <w:rFonts w:ascii="IBM Plex Serif" w:hAnsi="IBM Plex Serif"/>
          <w:b/>
          <w:sz w:val="20"/>
          <w:szCs w:val="20"/>
        </w:rPr>
        <w:t>sotsiaalhoolekandelise</w:t>
      </w:r>
      <w:proofErr w:type="spellEnd"/>
      <w:r>
        <w:rPr>
          <w:rFonts w:ascii="IBM Plex Serif" w:hAnsi="IBM Plex Serif"/>
          <w:b/>
          <w:sz w:val="20"/>
          <w:szCs w:val="20"/>
        </w:rPr>
        <w:t xml:space="preserve"> abi andmise korraga seotud vormide</w:t>
      </w:r>
      <w:r w:rsidR="00514590" w:rsidRPr="00514590">
        <w:rPr>
          <w:rFonts w:ascii="IBM Plex Serif" w:hAnsi="IBM Plex Serif"/>
          <w:b/>
          <w:sz w:val="20"/>
          <w:szCs w:val="20"/>
        </w:rPr>
        <w:t xml:space="preserve"> kinnitamine</w:t>
      </w:r>
    </w:p>
    <w:p w14:paraId="7BABC53E" w14:textId="77777777" w:rsidR="00514590" w:rsidRDefault="00514590" w:rsidP="00514590">
      <w:pPr>
        <w:rPr>
          <w:rFonts w:ascii="IBM Plex Serif" w:hAnsi="IBM Plex Serif"/>
          <w:b/>
          <w:sz w:val="20"/>
          <w:szCs w:val="20"/>
        </w:rPr>
      </w:pPr>
    </w:p>
    <w:p w14:paraId="02464E38" w14:textId="056C2C26" w:rsidR="00514590" w:rsidRPr="00514590" w:rsidRDefault="00514590" w:rsidP="00514590">
      <w:pPr>
        <w:rPr>
          <w:rFonts w:ascii="IBM Plex Serif" w:hAnsi="IBM Plex Serif"/>
          <w:bCs/>
          <w:sz w:val="20"/>
          <w:szCs w:val="20"/>
        </w:rPr>
      </w:pPr>
      <w:r w:rsidRPr="00514590">
        <w:rPr>
          <w:rFonts w:ascii="IBM Plex Serif" w:hAnsi="IBM Plex Serif"/>
          <w:bCs/>
          <w:sz w:val="20"/>
          <w:szCs w:val="20"/>
        </w:rPr>
        <w:t xml:space="preserve">Võttes aluseks </w:t>
      </w:r>
      <w:r w:rsidR="00C42518">
        <w:t>kohaliku omavalitsuse korralduse seaduse § 30 lõike 1 punkti 2</w:t>
      </w:r>
      <w:r w:rsidRPr="00514590">
        <w:rPr>
          <w:rFonts w:ascii="IBM Plex Serif" w:hAnsi="IBM Plex Serif"/>
          <w:bCs/>
          <w:sz w:val="20"/>
          <w:szCs w:val="20"/>
        </w:rPr>
        <w:t xml:space="preserve">, </w:t>
      </w:r>
      <w:r>
        <w:rPr>
          <w:rFonts w:ascii="IBM Plex Serif" w:hAnsi="IBM Plex Serif"/>
          <w:bCs/>
          <w:sz w:val="20"/>
          <w:szCs w:val="20"/>
        </w:rPr>
        <w:t xml:space="preserve"> </w:t>
      </w:r>
      <w:r w:rsidRPr="00514590">
        <w:rPr>
          <w:rFonts w:ascii="IBM Plex Serif" w:hAnsi="IBM Plex Serif"/>
          <w:bCs/>
          <w:sz w:val="20"/>
          <w:szCs w:val="20"/>
        </w:rPr>
        <w:t xml:space="preserve">annab Vormsi Vallavalitsus </w:t>
      </w:r>
    </w:p>
    <w:p w14:paraId="73290411" w14:textId="77777777" w:rsidR="00514590" w:rsidRDefault="00514590" w:rsidP="00514590">
      <w:pPr>
        <w:rPr>
          <w:rFonts w:ascii="IBM Plex Serif" w:hAnsi="IBM Plex Serif"/>
          <w:b/>
          <w:sz w:val="20"/>
          <w:szCs w:val="20"/>
        </w:rPr>
      </w:pPr>
    </w:p>
    <w:p w14:paraId="51AA4FFF" w14:textId="5E335AA3" w:rsidR="00514590" w:rsidRDefault="00514590" w:rsidP="00514590">
      <w:pPr>
        <w:rPr>
          <w:rFonts w:ascii="IBM Plex Serif" w:hAnsi="IBM Plex Serif"/>
          <w:b/>
          <w:sz w:val="20"/>
          <w:szCs w:val="20"/>
        </w:rPr>
      </w:pPr>
      <w:r w:rsidRPr="00514590">
        <w:rPr>
          <w:rFonts w:ascii="IBM Plex Serif" w:hAnsi="IBM Plex Serif"/>
          <w:b/>
          <w:sz w:val="20"/>
          <w:szCs w:val="20"/>
        </w:rPr>
        <w:t>korralduse:</w:t>
      </w:r>
    </w:p>
    <w:p w14:paraId="2A5A131E" w14:textId="77777777" w:rsidR="00514590" w:rsidRPr="00514590" w:rsidRDefault="00514590" w:rsidP="00514590">
      <w:pPr>
        <w:rPr>
          <w:rFonts w:ascii="IBM Plex Serif" w:hAnsi="IBM Plex Serif"/>
          <w:b/>
          <w:sz w:val="20"/>
          <w:szCs w:val="20"/>
        </w:rPr>
      </w:pPr>
    </w:p>
    <w:p w14:paraId="130C15E4" w14:textId="10A7C454" w:rsidR="00514590" w:rsidRDefault="00514590" w:rsidP="00514590">
      <w:pPr>
        <w:rPr>
          <w:rFonts w:ascii="IBM Plex Serif" w:hAnsi="IBM Plex Serif"/>
          <w:bCs/>
          <w:sz w:val="20"/>
          <w:szCs w:val="20"/>
        </w:rPr>
      </w:pPr>
      <w:r w:rsidRPr="00514590">
        <w:rPr>
          <w:rFonts w:ascii="IBM Plex Serif" w:hAnsi="IBM Plex Serif"/>
          <w:bCs/>
          <w:sz w:val="20"/>
          <w:szCs w:val="20"/>
        </w:rPr>
        <w:t>1.</w:t>
      </w:r>
      <w:r>
        <w:rPr>
          <w:rFonts w:ascii="IBM Plex Serif" w:hAnsi="IBM Plex Serif"/>
          <w:bCs/>
          <w:sz w:val="20"/>
          <w:szCs w:val="20"/>
        </w:rPr>
        <w:t xml:space="preserve"> </w:t>
      </w:r>
      <w:r w:rsidRPr="00514590">
        <w:rPr>
          <w:rFonts w:ascii="IBM Plex Serif" w:hAnsi="IBM Plex Serif"/>
          <w:bCs/>
          <w:sz w:val="20"/>
          <w:szCs w:val="20"/>
        </w:rPr>
        <w:t>Kinnitada</w:t>
      </w:r>
      <w:r w:rsidR="0091449C">
        <w:rPr>
          <w:rFonts w:ascii="IBM Plex Serif" w:hAnsi="IBM Plex Serif"/>
          <w:bCs/>
          <w:sz w:val="20"/>
          <w:szCs w:val="20"/>
        </w:rPr>
        <w:t xml:space="preserve"> järgmised</w:t>
      </w:r>
      <w:r w:rsidRPr="00514590">
        <w:rPr>
          <w:rFonts w:ascii="IBM Plex Serif" w:hAnsi="IBM Plex Serif"/>
          <w:bCs/>
          <w:sz w:val="20"/>
          <w:szCs w:val="20"/>
        </w:rPr>
        <w:t xml:space="preserve"> </w:t>
      </w:r>
      <w:proofErr w:type="spellStart"/>
      <w:r w:rsidR="0091449C">
        <w:rPr>
          <w:rFonts w:ascii="IBM Plex Serif" w:hAnsi="IBM Plex Serif"/>
          <w:bCs/>
          <w:sz w:val="20"/>
          <w:szCs w:val="20"/>
        </w:rPr>
        <w:t>sotsiaalhoolekandelise</w:t>
      </w:r>
      <w:proofErr w:type="spellEnd"/>
      <w:r w:rsidR="0091449C">
        <w:rPr>
          <w:rFonts w:ascii="IBM Plex Serif" w:hAnsi="IBM Plex Serif"/>
          <w:bCs/>
          <w:sz w:val="20"/>
          <w:szCs w:val="20"/>
        </w:rPr>
        <w:t xml:space="preserve"> abi andmise korraga seotud vormid:</w:t>
      </w:r>
      <w:r w:rsidR="0091449C">
        <w:rPr>
          <w:rFonts w:ascii="IBM Plex Serif" w:hAnsi="IBM Plex Serif"/>
          <w:bCs/>
          <w:sz w:val="20"/>
          <w:szCs w:val="20"/>
        </w:rPr>
        <w:br/>
      </w:r>
      <w:r w:rsidR="0027654D">
        <w:t xml:space="preserve">1.1 Lisa 1 </w:t>
      </w:r>
      <w:r w:rsidR="00371A85">
        <w:t>S</w:t>
      </w:r>
      <w:r w:rsidR="003515D0">
        <w:rPr>
          <w:rFonts w:ascii="IBM Plex Serif" w:hAnsi="IBM Plex Serif"/>
          <w:bCs/>
          <w:sz w:val="20"/>
          <w:szCs w:val="20"/>
        </w:rPr>
        <w:t>otsiaalteenuste taotl</w:t>
      </w:r>
      <w:r w:rsidR="007A54FD">
        <w:rPr>
          <w:rFonts w:ascii="IBM Plex Serif" w:hAnsi="IBM Plex Serif"/>
          <w:bCs/>
          <w:sz w:val="20"/>
          <w:szCs w:val="20"/>
        </w:rPr>
        <w:t>us</w:t>
      </w:r>
      <w:r w:rsidR="0091449C">
        <w:rPr>
          <w:rFonts w:ascii="IBM Plex Serif" w:hAnsi="IBM Plex Serif"/>
          <w:bCs/>
          <w:sz w:val="20"/>
          <w:szCs w:val="20"/>
        </w:rPr>
        <w:t>;</w:t>
      </w:r>
      <w:r w:rsidR="0091449C">
        <w:rPr>
          <w:rFonts w:ascii="IBM Plex Serif" w:hAnsi="IBM Plex Serif"/>
          <w:bCs/>
          <w:sz w:val="20"/>
          <w:szCs w:val="20"/>
        </w:rPr>
        <w:br/>
        <w:t xml:space="preserve">1.2. Lisa 2 </w:t>
      </w:r>
      <w:r w:rsidR="00657B19">
        <w:rPr>
          <w:rFonts w:ascii="IBM Plex Serif" w:hAnsi="IBM Plex Serif"/>
          <w:bCs/>
          <w:sz w:val="20"/>
          <w:szCs w:val="20"/>
        </w:rPr>
        <w:t>Sissetulekust sõltuvate sotsiaaltoetuste taotlus</w:t>
      </w:r>
    </w:p>
    <w:p w14:paraId="78D5566D" w14:textId="77777777" w:rsidR="00514590" w:rsidRPr="00514590" w:rsidRDefault="00514590" w:rsidP="00514590">
      <w:pPr>
        <w:rPr>
          <w:rFonts w:ascii="IBM Plex Serif" w:hAnsi="IBM Plex Serif"/>
          <w:bCs/>
          <w:sz w:val="20"/>
          <w:szCs w:val="20"/>
        </w:rPr>
      </w:pPr>
    </w:p>
    <w:p w14:paraId="648ECD0D" w14:textId="77777777" w:rsidR="00514590" w:rsidRDefault="00514590" w:rsidP="00514590">
      <w:r>
        <w:t xml:space="preserve">2. </w:t>
      </w:r>
      <w:r w:rsidRPr="00514590">
        <w:t xml:space="preserve">Korraldus jõustub teatavakstegemisest. </w:t>
      </w:r>
    </w:p>
    <w:p w14:paraId="7BDFB651" w14:textId="77777777" w:rsidR="00514590" w:rsidRDefault="00514590" w:rsidP="00514590"/>
    <w:p w14:paraId="55BA5661" w14:textId="449E8DA1" w:rsidR="003356DE" w:rsidRPr="00514590" w:rsidRDefault="00514590" w:rsidP="00514590">
      <w:r>
        <w:t xml:space="preserve">3. </w:t>
      </w:r>
      <w:r w:rsidRPr="00514590">
        <w:rPr>
          <w:rFonts w:ascii="IBM Plex Serif" w:hAnsi="IBM Plex Serif"/>
          <w:sz w:val="20"/>
          <w:szCs w:val="20"/>
        </w:rPr>
        <w:t>Käesolevat korraldust on õigus vaidlustada 30 päeva jooksul, arvates päevast, millal vaiet esitama</w:t>
      </w:r>
      <w:r w:rsidR="00B96BC8" w:rsidRPr="00514590">
        <w:rPr>
          <w:rFonts w:ascii="IBM Plex Serif" w:hAnsi="IBM Plex Serif"/>
          <w:sz w:val="20"/>
          <w:szCs w:val="20"/>
        </w:rPr>
        <w:t xml:space="preserve"> </w:t>
      </w:r>
      <w:r w:rsidRPr="00514590">
        <w:rPr>
          <w:rFonts w:ascii="IBM Plex Serif" w:hAnsi="IBM Plex Serif"/>
          <w:sz w:val="20"/>
          <w:szCs w:val="20"/>
        </w:rPr>
        <w:t xml:space="preserve">õigustatud isik korraldusest teada sai või oleks pidanud teada saama, esitades vaide </w:t>
      </w:r>
    </w:p>
    <w:p w14:paraId="6890A92B" w14:textId="2C2F009E" w:rsidR="003356DE" w:rsidRPr="00D64624" w:rsidRDefault="004F2DB5">
      <w:pPr>
        <w:ind w:left="-5"/>
        <w:rPr>
          <w:rFonts w:ascii="IBM Plex Serif" w:hAnsi="IBM Plex Serif"/>
          <w:sz w:val="20"/>
          <w:szCs w:val="20"/>
        </w:rPr>
      </w:pPr>
      <w:r>
        <w:rPr>
          <w:rFonts w:ascii="IBM Plex Serif" w:hAnsi="IBM Plex Serif"/>
          <w:sz w:val="20"/>
          <w:szCs w:val="20"/>
        </w:rPr>
        <w:t>Vormsi</w:t>
      </w:r>
      <w:r w:rsidRPr="00D64624">
        <w:rPr>
          <w:rFonts w:ascii="IBM Plex Serif" w:hAnsi="IBM Plex Serif"/>
          <w:sz w:val="20"/>
          <w:szCs w:val="20"/>
        </w:rPr>
        <w:t xml:space="preserve"> Vallavalitsusele haldusmenetluse seadusega vaidemenetlusele kehtestatud korras. Korralduse peale on kaebeõigusega isikul õigus esitada kaebus Tallinna Halduskohtule halduskohtumenetluse seadustiku §-s 46 sätestatud tähtaegadel ja halduskohtumenetluse seadustikus sätestatud korras. </w:t>
      </w:r>
    </w:p>
    <w:p w14:paraId="10B6BFF9" w14:textId="77777777" w:rsidR="003356DE" w:rsidRPr="00D64624" w:rsidRDefault="00000000">
      <w:pPr>
        <w:spacing w:after="0" w:line="259" w:lineRule="auto"/>
        <w:ind w:left="0" w:firstLine="0"/>
        <w:rPr>
          <w:rFonts w:ascii="IBM Plex Serif" w:hAnsi="IBM Plex Serif"/>
          <w:sz w:val="20"/>
          <w:szCs w:val="20"/>
        </w:rPr>
      </w:pPr>
      <w:r w:rsidRPr="00D64624">
        <w:rPr>
          <w:rFonts w:ascii="IBM Plex Serif" w:hAnsi="IBM Plex Serif"/>
          <w:b/>
          <w:sz w:val="20"/>
          <w:szCs w:val="20"/>
        </w:rPr>
        <w:t xml:space="preserve"> </w:t>
      </w:r>
    </w:p>
    <w:p w14:paraId="4DEF75C5" w14:textId="5B21F104" w:rsidR="003356DE" w:rsidRPr="00D64624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35"/>
        </w:tabs>
        <w:ind w:left="-15" w:firstLine="0"/>
        <w:rPr>
          <w:rFonts w:ascii="IBM Plex Serif" w:hAnsi="IBM Plex Serif"/>
          <w:sz w:val="20"/>
          <w:szCs w:val="20"/>
        </w:rPr>
      </w:pPr>
      <w:r w:rsidRPr="00D64624">
        <w:rPr>
          <w:rFonts w:ascii="IBM Plex Serif" w:hAnsi="IBM Plex Serif"/>
          <w:sz w:val="20"/>
          <w:szCs w:val="20"/>
        </w:rPr>
        <w:t xml:space="preserve"> (allkirjastatud digitaalselt)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(allkirjastatud digitaalselt) </w:t>
      </w:r>
    </w:p>
    <w:p w14:paraId="7685D6E3" w14:textId="77777777" w:rsidR="003356DE" w:rsidRPr="00D64624" w:rsidRDefault="00000000">
      <w:pPr>
        <w:spacing w:after="12" w:line="259" w:lineRule="auto"/>
        <w:ind w:left="0" w:firstLine="0"/>
        <w:rPr>
          <w:rFonts w:ascii="IBM Plex Serif" w:hAnsi="IBM Plex Serif"/>
          <w:sz w:val="20"/>
          <w:szCs w:val="20"/>
        </w:rPr>
      </w:pPr>
      <w:r w:rsidRPr="00D64624">
        <w:rPr>
          <w:rFonts w:ascii="IBM Plex Serif" w:hAnsi="IBM Plex Serif"/>
          <w:sz w:val="20"/>
          <w:szCs w:val="20"/>
        </w:rPr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  <w:r w:rsidRPr="00D64624">
        <w:rPr>
          <w:rFonts w:ascii="IBM Plex Serif" w:hAnsi="IBM Plex Serif"/>
          <w:sz w:val="20"/>
          <w:szCs w:val="20"/>
        </w:rPr>
        <w:tab/>
        <w:t xml:space="preserve"> </w:t>
      </w:r>
    </w:p>
    <w:p w14:paraId="0791B7E2" w14:textId="7F42DB97" w:rsidR="003356DE" w:rsidRPr="00D64624" w:rsidRDefault="004F2DB5">
      <w:pPr>
        <w:ind w:left="-5" w:right="642"/>
        <w:rPr>
          <w:rFonts w:ascii="IBM Plex Serif" w:hAnsi="IBM Plex Serif"/>
          <w:sz w:val="20"/>
          <w:szCs w:val="20"/>
        </w:rPr>
      </w:pPr>
      <w:r>
        <w:rPr>
          <w:rFonts w:ascii="IBM Plex Serif" w:hAnsi="IBM Plex Serif"/>
          <w:sz w:val="20"/>
          <w:szCs w:val="20"/>
        </w:rPr>
        <w:t>Maris Jõgeva</w:t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proofErr w:type="spellStart"/>
      <w:r>
        <w:rPr>
          <w:rFonts w:ascii="IBM Plex Serif" w:hAnsi="IBM Plex Serif"/>
          <w:sz w:val="20"/>
          <w:szCs w:val="20"/>
        </w:rPr>
        <w:t>Cariina</w:t>
      </w:r>
      <w:proofErr w:type="spellEnd"/>
      <w:r w:rsidRPr="00D64624">
        <w:rPr>
          <w:rFonts w:ascii="IBM Plex Serif" w:hAnsi="IBM Plex Serif"/>
          <w:sz w:val="20"/>
          <w:szCs w:val="20"/>
        </w:rPr>
        <w:t xml:space="preserve"> </w:t>
      </w:r>
      <w:proofErr w:type="spellStart"/>
      <w:r w:rsidRPr="00D64624">
        <w:rPr>
          <w:rFonts w:ascii="IBM Plex Serif" w:hAnsi="IBM Plex Serif"/>
          <w:sz w:val="20"/>
          <w:szCs w:val="20"/>
        </w:rPr>
        <w:t>P</w:t>
      </w:r>
      <w:r>
        <w:rPr>
          <w:rFonts w:ascii="IBM Plex Serif" w:hAnsi="IBM Plex Serif"/>
          <w:sz w:val="20"/>
          <w:szCs w:val="20"/>
        </w:rPr>
        <w:t>ähk</w:t>
      </w:r>
      <w:proofErr w:type="spellEnd"/>
      <w:r>
        <w:rPr>
          <w:rFonts w:ascii="IBM Plex Serif" w:hAnsi="IBM Plex Serif"/>
          <w:sz w:val="20"/>
          <w:szCs w:val="20"/>
        </w:rPr>
        <w:br/>
      </w:r>
      <w:r w:rsidRPr="00D64624">
        <w:rPr>
          <w:rFonts w:ascii="IBM Plex Serif" w:hAnsi="IBM Plex Serif"/>
          <w:sz w:val="20"/>
          <w:szCs w:val="20"/>
        </w:rPr>
        <w:t xml:space="preserve"> vallavanem  </w:t>
      </w:r>
      <w:r w:rsidRPr="00D64624"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 w:rsidRPr="00D64624">
        <w:rPr>
          <w:rFonts w:ascii="IBM Plex Serif" w:hAnsi="IBM Plex Serif"/>
          <w:sz w:val="20"/>
          <w:szCs w:val="20"/>
        </w:rPr>
        <w:t>vallasekretär</w:t>
      </w:r>
    </w:p>
    <w:p w14:paraId="7C47FE7D" w14:textId="5771EC6E" w:rsidR="003356DE" w:rsidRPr="00D64624" w:rsidRDefault="003356DE">
      <w:pPr>
        <w:spacing w:after="0" w:line="259" w:lineRule="auto"/>
        <w:ind w:left="4151" w:firstLine="0"/>
        <w:jc w:val="center"/>
        <w:rPr>
          <w:rFonts w:ascii="IBM Plex Serif" w:hAnsi="IBM Plex Serif"/>
          <w:sz w:val="20"/>
          <w:szCs w:val="20"/>
        </w:rPr>
      </w:pPr>
    </w:p>
    <w:p w14:paraId="70FAF3C0" w14:textId="77777777" w:rsidR="003356DE" w:rsidRPr="00D64624" w:rsidRDefault="00000000">
      <w:pPr>
        <w:spacing w:after="230" w:line="259" w:lineRule="auto"/>
        <w:ind w:left="0" w:firstLine="0"/>
        <w:rPr>
          <w:rFonts w:ascii="IBM Plex Serif" w:hAnsi="IBM Plex Serif"/>
          <w:sz w:val="20"/>
          <w:szCs w:val="20"/>
        </w:rPr>
      </w:pPr>
      <w:r w:rsidRPr="00D64624">
        <w:rPr>
          <w:rFonts w:ascii="IBM Plex Serif" w:hAnsi="IBM Plex Serif"/>
          <w:sz w:val="20"/>
          <w:szCs w:val="20"/>
        </w:rPr>
        <w:t xml:space="preserve"> </w:t>
      </w:r>
    </w:p>
    <w:p w14:paraId="6665EDC8" w14:textId="77777777" w:rsidR="003356DE" w:rsidRPr="00D64624" w:rsidRDefault="00000000">
      <w:pPr>
        <w:spacing w:after="0" w:line="259" w:lineRule="auto"/>
        <w:ind w:left="0" w:firstLine="0"/>
        <w:jc w:val="right"/>
        <w:rPr>
          <w:rFonts w:ascii="IBM Plex Serif" w:hAnsi="IBM Plex Serif"/>
          <w:sz w:val="20"/>
          <w:szCs w:val="20"/>
        </w:rPr>
      </w:pPr>
      <w:r w:rsidRPr="00D64624">
        <w:rPr>
          <w:rFonts w:ascii="IBM Plex Serif" w:hAnsi="IBM Plex Serif"/>
          <w:sz w:val="20"/>
          <w:szCs w:val="20"/>
        </w:rPr>
        <w:t xml:space="preserve"> </w:t>
      </w:r>
    </w:p>
    <w:p w14:paraId="6F5FF42F" w14:textId="77777777" w:rsidR="003356DE" w:rsidRPr="00D64624" w:rsidRDefault="00000000">
      <w:pPr>
        <w:spacing w:after="0" w:line="259" w:lineRule="auto"/>
        <w:ind w:left="0" w:firstLine="0"/>
        <w:rPr>
          <w:rFonts w:ascii="IBM Plex Serif" w:hAnsi="IBM Plex Serif"/>
          <w:sz w:val="20"/>
          <w:szCs w:val="20"/>
        </w:rPr>
      </w:pPr>
      <w:r w:rsidRPr="00D64624">
        <w:rPr>
          <w:rFonts w:ascii="IBM Plex Serif" w:hAnsi="IBM Plex Serif"/>
          <w:sz w:val="20"/>
          <w:szCs w:val="20"/>
        </w:rPr>
        <w:t xml:space="preserve"> </w:t>
      </w:r>
    </w:p>
    <w:sectPr w:rsidR="003356DE" w:rsidRPr="00D64624">
      <w:pgSz w:w="11906" w:h="16838"/>
      <w:pgMar w:top="367" w:right="787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BM Plex Serif">
    <w:charset w:val="BA"/>
    <w:family w:val="roman"/>
    <w:pitch w:val="variable"/>
    <w:sig w:usb0="A000026F" w:usb1="5000203B" w:usb2="00000000" w:usb3="00000000" w:csb0="00000197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2358"/>
    <w:multiLevelType w:val="hybridMultilevel"/>
    <w:tmpl w:val="33F463E4"/>
    <w:lvl w:ilvl="0" w:tplc="BE5C77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65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C2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4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8E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AB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8E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A7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07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95081"/>
    <w:multiLevelType w:val="hybridMultilevel"/>
    <w:tmpl w:val="D3B081B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120A1"/>
    <w:multiLevelType w:val="hybridMultilevel"/>
    <w:tmpl w:val="708AEEEE"/>
    <w:lvl w:ilvl="0" w:tplc="0338E73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DA8672E"/>
    <w:multiLevelType w:val="hybridMultilevel"/>
    <w:tmpl w:val="CE52D3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803234">
    <w:abstractNumId w:val="0"/>
  </w:num>
  <w:num w:numId="2" w16cid:durableId="214706010">
    <w:abstractNumId w:val="3"/>
  </w:num>
  <w:num w:numId="3" w16cid:durableId="1997607866">
    <w:abstractNumId w:val="2"/>
  </w:num>
  <w:num w:numId="4" w16cid:durableId="1873221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DE"/>
    <w:rsid w:val="00151883"/>
    <w:rsid w:val="001B38A9"/>
    <w:rsid w:val="00216264"/>
    <w:rsid w:val="0027654D"/>
    <w:rsid w:val="00292A0C"/>
    <w:rsid w:val="00325C61"/>
    <w:rsid w:val="003356DE"/>
    <w:rsid w:val="003515D0"/>
    <w:rsid w:val="00371A85"/>
    <w:rsid w:val="004737D5"/>
    <w:rsid w:val="004A2CC7"/>
    <w:rsid w:val="004F1D75"/>
    <w:rsid w:val="004F2DB5"/>
    <w:rsid w:val="00514590"/>
    <w:rsid w:val="005212F9"/>
    <w:rsid w:val="0054089A"/>
    <w:rsid w:val="00577CC6"/>
    <w:rsid w:val="00636E1E"/>
    <w:rsid w:val="00640E1F"/>
    <w:rsid w:val="00657B19"/>
    <w:rsid w:val="00671DAE"/>
    <w:rsid w:val="00680AC3"/>
    <w:rsid w:val="00792EAB"/>
    <w:rsid w:val="007A54FD"/>
    <w:rsid w:val="008E56DF"/>
    <w:rsid w:val="0091449C"/>
    <w:rsid w:val="00960C8A"/>
    <w:rsid w:val="009F4CC0"/>
    <w:rsid w:val="00B42C07"/>
    <w:rsid w:val="00B96BC8"/>
    <w:rsid w:val="00C42518"/>
    <w:rsid w:val="00D64624"/>
    <w:rsid w:val="00DC6ADD"/>
    <w:rsid w:val="00F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920C"/>
  <w15:docId w15:val="{522F7555-4F3E-46F3-885C-557B2BD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51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cp:lastModifiedBy>Marju Kaev</cp:lastModifiedBy>
  <cp:revision>2</cp:revision>
  <dcterms:created xsi:type="dcterms:W3CDTF">2023-09-28T08:42:00Z</dcterms:created>
  <dcterms:modified xsi:type="dcterms:W3CDTF">2023-09-28T08:42:00Z</dcterms:modified>
</cp:coreProperties>
</file>