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B23" w:rsidRDefault="00523B23">
      <w:pPr>
        <w:spacing w:after="280"/>
      </w:pPr>
    </w:p>
    <w:p w:rsidR="00523B23" w:rsidRDefault="003B5CBF">
      <w:pPr>
        <w:jc w:val="center"/>
        <w:rPr>
          <w:rFonts w:ascii="Times New Roman" w:eastAsia="Times New Roman" w:hAnsi="Times New Roman" w:cs="Times New Roman"/>
          <w:color w:val="00000A"/>
        </w:rPr>
      </w:pPr>
      <w:r>
        <w:rPr>
          <w:noProof/>
        </w:rPr>
        <w:drawing>
          <wp:inline distT="0" distB="0" distL="0" distR="0">
            <wp:extent cx="989330" cy="989330"/>
            <wp:effectExtent l="0" t="0" r="0" b="0"/>
            <wp:docPr id="12" name="image13.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png" descr="A close up of a sign&#10;&#10;Description automatically generated"/>
                    <pic:cNvPicPr preferRelativeResize="0"/>
                  </pic:nvPicPr>
                  <pic:blipFill>
                    <a:blip r:embed="rId7"/>
                    <a:srcRect/>
                    <a:stretch>
                      <a:fillRect/>
                    </a:stretch>
                  </pic:blipFill>
                  <pic:spPr>
                    <a:xfrm>
                      <a:off x="0" y="0"/>
                      <a:ext cx="989330" cy="989330"/>
                    </a:xfrm>
                    <a:prstGeom prst="rect">
                      <a:avLst/>
                    </a:prstGeom>
                    <a:ln/>
                  </pic:spPr>
                </pic:pic>
              </a:graphicData>
            </a:graphic>
          </wp:inline>
        </w:drawing>
      </w:r>
      <w:r>
        <w:br w:type="page"/>
      </w:r>
      <w:r>
        <w:rPr>
          <w:noProof/>
        </w:rPr>
        <mc:AlternateContent>
          <mc:Choice Requires="wps">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4127500</wp:posOffset>
                </wp:positionV>
                <wp:extent cx="5770245" cy="910590"/>
                <wp:effectExtent l="0" t="0" r="0" b="0"/>
                <wp:wrapNone/>
                <wp:docPr id="2" name="Ristkülik 2"/>
                <wp:cNvGraphicFramePr/>
                <a:graphic xmlns:a="http://schemas.openxmlformats.org/drawingml/2006/main">
                  <a:graphicData uri="http://schemas.microsoft.com/office/word/2010/wordprocessingShape">
                    <wps:wsp>
                      <wps:cNvSpPr/>
                      <wps:spPr>
                        <a:xfrm>
                          <a:off x="2466000" y="3329820"/>
                          <a:ext cx="5760000" cy="900360"/>
                        </a:xfrm>
                        <a:prstGeom prst="rect">
                          <a:avLst/>
                        </a:prstGeom>
                        <a:noFill/>
                        <a:ln>
                          <a:noFill/>
                        </a:ln>
                      </wps:spPr>
                      <wps:txbx>
                        <w:txbxContent>
                          <w:p w:rsidR="00523B23" w:rsidRDefault="003B5CBF">
                            <w:pPr>
                              <w:spacing w:before="280" w:after="280"/>
                              <w:jc w:val="center"/>
                              <w:textDirection w:val="btLr"/>
                            </w:pPr>
                            <w:r>
                              <w:rPr>
                                <w:b/>
                                <w:sz w:val="96"/>
                              </w:rPr>
                              <w:t xml:space="preserve">VORMSI </w:t>
                            </w:r>
                            <w:r>
                              <w:rPr>
                                <w:b/>
                                <w:color w:val="FFDC00"/>
                                <w:sz w:val="96"/>
                              </w:rPr>
                              <w:t>2030</w:t>
                            </w:r>
                          </w:p>
                        </w:txbxContent>
                      </wps:txbx>
                      <wps:bodyPr spcFirstLastPara="1" wrap="square" lIns="91425" tIns="45700" rIns="91425" bIns="45700" anchor="t" anchorCtr="0">
                        <a:noAutofit/>
                      </wps:bodyPr>
                    </wps:wsp>
                  </a:graphicData>
                </a:graphic>
              </wp:anchor>
            </w:drawing>
          </mc:Choice>
          <mc:Fallback>
            <w:pict>
              <v:rect id="Ristkülik 2" o:spid="_x0000_s1026" style="position:absolute;left:0;text-align:left;margin-left:1pt;margin-top:325pt;width:454.35pt;height:71.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" filled="f" stroked="f">
                <v:textbox inset="2.53958mm,1.2694mm,2.53958mm,1.2694mm">
                  <w:txbxContent>
                    <w:p w:rsidR="00523B23" w:rsidRDefault="003B5CBF">
                      <w:pPr>
                        <w:spacing w:before="280" w:after="280"/>
                        <w:jc w:val="center"/>
                        <w:textDirection w:val="btLr"/>
                      </w:pPr>
                      <w:r>
                        <w:rPr>
                          <w:b/>
                          <w:sz w:val="96"/>
                        </w:rPr>
                        <w:t xml:space="preserve">VORMSI </w:t>
                      </w:r>
                      <w:r>
                        <w:rPr>
                          <w:b/>
                          <w:color w:val="FFDC00"/>
                          <w:sz w:val="96"/>
                        </w:rPr>
                        <w:t>2030</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8102600</wp:posOffset>
                </wp:positionV>
                <wp:extent cx="5770880" cy="436245"/>
                <wp:effectExtent l="0" t="0" r="0" b="0"/>
                <wp:wrapNone/>
                <wp:docPr id="1" name="Ristkülik 1"/>
                <wp:cNvGraphicFramePr/>
                <a:graphic xmlns:a="http://schemas.openxmlformats.org/drawingml/2006/main">
                  <a:graphicData uri="http://schemas.microsoft.com/office/word/2010/wordprocessingShape">
                    <wps:wsp>
                      <wps:cNvSpPr/>
                      <wps:spPr>
                        <a:xfrm>
                          <a:off x="2465640" y="3566880"/>
                          <a:ext cx="5760720" cy="426240"/>
                        </a:xfrm>
                        <a:prstGeom prst="rect">
                          <a:avLst/>
                        </a:prstGeom>
                        <a:noFill/>
                        <a:ln>
                          <a:noFill/>
                        </a:ln>
                      </wps:spPr>
                      <wps:txbx>
                        <w:txbxContent>
                          <w:p w:rsidR="00523B23" w:rsidRDefault="003B5CBF">
                            <w:pPr>
                              <w:spacing w:before="280" w:after="280"/>
                              <w:jc w:val="center"/>
                              <w:textDirection w:val="btLr"/>
                            </w:pPr>
                            <w:r>
                              <w:rPr>
                                <w:color w:val="00000A"/>
                                <w:sz w:val="28"/>
                              </w:rPr>
                              <w:t>2019</w:t>
                            </w:r>
                          </w:p>
                        </w:txbxContent>
                      </wps:txbx>
                      <wps:bodyPr spcFirstLastPara="1" wrap="square" lIns="91425" tIns="45700" rIns="91425" bIns="45700" anchor="t" anchorCtr="0">
                        <a:noAutofit/>
                      </wps:bodyPr>
                    </wps:wsp>
                  </a:graphicData>
                </a:graphic>
              </wp:anchor>
            </w:drawing>
          </mc:Choice>
          <mc:Fallback>
            <w:pict>
              <v:rect id="Ristkülik 1" o:spid="_x0000_s1027" style="position:absolute;left:0;text-align:left;margin-left:-1pt;margin-top:638pt;width:454.4pt;height:3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" filled="f" stroked="f">
                <v:textbox inset="2.53958mm,1.2694mm,2.53958mm,1.2694mm">
                  <w:txbxContent>
                    <w:p w:rsidR="00523B23" w:rsidRDefault="003B5CBF">
                      <w:pPr>
                        <w:spacing w:before="280" w:after="280"/>
                        <w:jc w:val="center"/>
                        <w:textDirection w:val="btLr"/>
                      </w:pPr>
                      <w:r>
                        <w:rPr>
                          <w:color w:val="00000A"/>
                          <w:sz w:val="28"/>
                        </w:rPr>
                        <w:t>2019</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5143500</wp:posOffset>
                </wp:positionV>
                <wp:extent cx="5770245" cy="1181735"/>
                <wp:effectExtent l="0" t="0" r="0" b="0"/>
                <wp:wrapNone/>
                <wp:docPr id="5" name="Ristkülik 5"/>
                <wp:cNvGraphicFramePr/>
                <a:graphic xmlns:a="http://schemas.openxmlformats.org/drawingml/2006/main">
                  <a:graphicData uri="http://schemas.microsoft.com/office/word/2010/wordprocessingShape">
                    <wps:wsp>
                      <wps:cNvSpPr/>
                      <wps:spPr>
                        <a:xfrm>
                          <a:off x="2466000" y="3194280"/>
                          <a:ext cx="5760000" cy="1171440"/>
                        </a:xfrm>
                        <a:prstGeom prst="rect">
                          <a:avLst/>
                        </a:prstGeom>
                        <a:noFill/>
                        <a:ln>
                          <a:noFill/>
                        </a:ln>
                      </wps:spPr>
                      <wps:txbx>
                        <w:txbxContent>
                          <w:p w:rsidR="00523B23" w:rsidRDefault="003B5CBF">
                            <w:pPr>
                              <w:spacing w:before="280" w:after="280"/>
                              <w:jc w:val="center"/>
                              <w:textDirection w:val="btLr"/>
                            </w:pPr>
                            <w:r>
                              <w:rPr>
                                <w:color w:val="00000A"/>
                                <w:sz w:val="44"/>
                              </w:rPr>
                              <w:t>VORMSI VALLA ARENGUKAVA AASTATEKS 2020-2030</w:t>
                            </w:r>
                          </w:p>
                        </w:txbxContent>
                      </wps:txbx>
                      <wps:bodyPr spcFirstLastPara="1" wrap="square" lIns="91425" tIns="45700" rIns="91425" bIns="45700" anchor="t" anchorCtr="0">
                        <a:noAutofit/>
                      </wps:bodyPr>
                    </wps:wsp>
                  </a:graphicData>
                </a:graphic>
              </wp:anchor>
            </w:drawing>
          </mc:Choice>
          <mc:Fallback>
            <w:pict>
              <v:rect id="Ristkülik 5" o:spid="_x0000_s1028" style="position:absolute;left:0;text-align:left;margin-left:1pt;margin-top:405pt;width:454.35pt;height:93.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" filled="f" stroked="f">
                <v:textbox inset="2.53958mm,1.2694mm,2.53958mm,1.2694mm">
                  <w:txbxContent>
                    <w:p w:rsidR="00523B23" w:rsidRDefault="003B5CBF">
                      <w:pPr>
                        <w:spacing w:before="280" w:after="280"/>
                        <w:jc w:val="center"/>
                        <w:textDirection w:val="btLr"/>
                      </w:pPr>
                      <w:r>
                        <w:rPr>
                          <w:color w:val="00000A"/>
                          <w:sz w:val="44"/>
                        </w:rPr>
                        <w:t>VORMSI VALLA ARENGUKAVA AASTATEKS 2020-2030</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2870200</wp:posOffset>
                </wp:positionH>
                <wp:positionV relativeFrom="paragraph">
                  <wp:posOffset>1536700</wp:posOffset>
                </wp:positionV>
                <wp:extent cx="3074670" cy="1555750"/>
                <wp:effectExtent l="0" t="0" r="0" b="0"/>
                <wp:wrapNone/>
                <wp:docPr id="4" name="Ristkülik 4"/>
                <wp:cNvGraphicFramePr/>
                <a:graphic xmlns:a="http://schemas.openxmlformats.org/drawingml/2006/main">
                  <a:graphicData uri="http://schemas.microsoft.com/office/word/2010/wordprocessingShape">
                    <wps:wsp>
                      <wps:cNvSpPr/>
                      <wps:spPr>
                        <a:xfrm>
                          <a:off x="3813660" y="3007260"/>
                          <a:ext cx="3064680" cy="1545480"/>
                        </a:xfrm>
                        <a:prstGeom prst="rect">
                          <a:avLst/>
                        </a:prstGeom>
                        <a:noFill/>
                        <a:ln>
                          <a:noFill/>
                        </a:ln>
                      </wps:spPr>
                      <wps:txbx>
                        <w:txbxContent>
                          <w:p w:rsidR="00523B23" w:rsidRDefault="003B5CBF">
                            <w:pPr>
                              <w:jc w:val="right"/>
                              <w:textDirection w:val="btLr"/>
                            </w:pPr>
                            <w:r>
                              <w:rPr>
                                <w:color w:val="00000A"/>
                              </w:rPr>
                              <w:t xml:space="preserve">KINNITATUD </w:t>
                            </w:r>
                          </w:p>
                          <w:p w:rsidR="00523B23" w:rsidRDefault="003B5CBF">
                            <w:pPr>
                              <w:jc w:val="right"/>
                              <w:textDirection w:val="btLr"/>
                            </w:pPr>
                            <w:r>
                              <w:rPr>
                                <w:color w:val="00000A"/>
                              </w:rPr>
                              <w:t>VORMSI VALLAVOLIKOGU</w:t>
                            </w:r>
                          </w:p>
                          <w:p w:rsidR="00523B23" w:rsidRDefault="003B5CBF">
                            <w:pPr>
                              <w:jc w:val="right"/>
                              <w:textDirection w:val="btLr"/>
                            </w:pPr>
                            <w:r>
                              <w:rPr>
                                <w:color w:val="00000A"/>
                              </w:rPr>
                              <w:t>2019. AASTA XX.XX</w:t>
                            </w:r>
                          </w:p>
                          <w:p w:rsidR="00523B23" w:rsidRDefault="003B5CBF">
                            <w:pPr>
                              <w:jc w:val="right"/>
                              <w:textDirection w:val="btLr"/>
                            </w:pPr>
                            <w:r>
                              <w:rPr>
                                <w:color w:val="00000A"/>
                              </w:rPr>
                              <w:t>MÄÄRUSEGA NR. XX</w:t>
                            </w:r>
                          </w:p>
                        </w:txbxContent>
                      </wps:txbx>
                      <wps:bodyPr spcFirstLastPara="1" wrap="square" lIns="91425" tIns="45700" rIns="91425" bIns="45700" anchor="t" anchorCtr="0">
                        <a:noAutofit/>
                      </wps:bodyPr>
                    </wps:wsp>
                  </a:graphicData>
                </a:graphic>
              </wp:anchor>
            </w:drawing>
          </mc:Choice>
          <mc:Fallback>
            <w:pict>
              <v:rect id="Ristkülik 4" o:spid="_x0000_s1029" style="position:absolute;left:0;text-align:left;margin-left:226pt;margin-top:121pt;width:242.1pt;height:1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" filled="f" stroked="f">
                <v:textbox inset="2.53958mm,1.2694mm,2.53958mm,1.2694mm">
                  <w:txbxContent>
                    <w:p w:rsidR="00523B23" w:rsidRDefault="003B5CBF">
                      <w:pPr>
                        <w:jc w:val="right"/>
                        <w:textDirection w:val="btLr"/>
                      </w:pPr>
                      <w:r>
                        <w:rPr>
                          <w:color w:val="00000A"/>
                        </w:rPr>
                        <w:t xml:space="preserve">KINNITATUD </w:t>
                      </w:r>
                    </w:p>
                    <w:p w:rsidR="00523B23" w:rsidRDefault="003B5CBF">
                      <w:pPr>
                        <w:jc w:val="right"/>
                        <w:textDirection w:val="btLr"/>
                      </w:pPr>
                      <w:r>
                        <w:rPr>
                          <w:color w:val="00000A"/>
                        </w:rPr>
                        <w:t>VORMSI VALLAVOLIKOGU</w:t>
                      </w:r>
                    </w:p>
                    <w:p w:rsidR="00523B23" w:rsidRDefault="003B5CBF">
                      <w:pPr>
                        <w:jc w:val="right"/>
                        <w:textDirection w:val="btLr"/>
                      </w:pPr>
                      <w:r>
                        <w:rPr>
                          <w:color w:val="00000A"/>
                        </w:rPr>
                        <w:t>2019. AASTA XX.XX</w:t>
                      </w:r>
                    </w:p>
                    <w:p w:rsidR="00523B23" w:rsidRDefault="003B5CBF">
                      <w:pPr>
                        <w:jc w:val="right"/>
                        <w:textDirection w:val="btLr"/>
                      </w:pPr>
                      <w:r>
                        <w:rPr>
                          <w:color w:val="00000A"/>
                        </w:rPr>
                        <w:t>MÄÄRUSEGA NR. XX</w:t>
                      </w:r>
                    </w:p>
                  </w:txbxContent>
                </v:textbox>
              </v:rect>
            </w:pict>
          </mc:Fallback>
        </mc:AlternateContent>
      </w:r>
    </w:p>
    <w:p w:rsidR="00523B23" w:rsidRDefault="003B5CBF">
      <w:pPr>
        <w:jc w:val="left"/>
        <w:rPr>
          <w:b/>
          <w:sz w:val="32"/>
          <w:szCs w:val="32"/>
        </w:rPr>
      </w:pPr>
      <w:r>
        <w:rPr>
          <w:b/>
          <w:sz w:val="32"/>
          <w:szCs w:val="32"/>
        </w:rPr>
        <w:lastRenderedPageBreak/>
        <w:t>SISUKORD</w:t>
      </w:r>
    </w:p>
    <w:p w:rsidR="00523B23" w:rsidRDefault="00523B23">
      <w:pPr>
        <w:jc w:val="left"/>
      </w:pPr>
    </w:p>
    <w:sdt>
      <w:sdtPr>
        <w:id w:val="-336381216"/>
        <w:docPartObj>
          <w:docPartGallery w:val="Table of Contents"/>
          <w:docPartUnique/>
        </w:docPartObj>
      </w:sdtPr>
      <w:sdtEndPr/>
      <w:sdtContent>
        <w:p w:rsidR="00523B23" w:rsidRDefault="003B5CBF">
          <w:pPr>
            <w:pBdr>
              <w:top w:val="nil"/>
              <w:left w:val="nil"/>
              <w:bottom w:val="nil"/>
              <w:right w:val="nil"/>
              <w:between w:val="nil"/>
            </w:pBdr>
            <w:tabs>
              <w:tab w:val="right" w:pos="9010"/>
            </w:tabs>
            <w:jc w:val="left"/>
            <w:rPr>
              <w:color w:val="00000A"/>
              <w:sz w:val="28"/>
              <w:szCs w:val="28"/>
            </w:rPr>
          </w:pPr>
          <w:r>
            <w:fldChar w:fldCharType="begin"/>
          </w:r>
          <w:r>
            <w:instrText xml:space="preserve"> TOC \h \u \z </w:instrText>
          </w:r>
          <w:r>
            <w:fldChar w:fldCharType="separate"/>
          </w:r>
          <w:hyperlink w:anchor="_30j0zll">
            <w:r>
              <w:rPr>
                <w:sz w:val="21"/>
                <w:szCs w:val="21"/>
              </w:rPr>
              <w:t>1. SISSEJUHATUS</w:t>
            </w:r>
            <w:r>
              <w:rPr>
                <w:sz w:val="21"/>
                <w:szCs w:val="21"/>
              </w:rPr>
              <w:tab/>
              <w:t>3</w:t>
            </w:r>
          </w:hyperlink>
        </w:p>
        <w:p w:rsidR="00523B23" w:rsidRDefault="009B6272">
          <w:pPr>
            <w:pBdr>
              <w:top w:val="nil"/>
              <w:left w:val="nil"/>
              <w:bottom w:val="nil"/>
              <w:right w:val="nil"/>
              <w:between w:val="nil"/>
            </w:pBdr>
            <w:tabs>
              <w:tab w:val="right" w:pos="9010"/>
            </w:tabs>
            <w:jc w:val="left"/>
            <w:rPr>
              <w:color w:val="00000A"/>
              <w:sz w:val="28"/>
              <w:szCs w:val="28"/>
            </w:rPr>
          </w:pPr>
          <w:hyperlink w:anchor="_1fob9te">
            <w:r w:rsidR="003B5CBF">
              <w:rPr>
                <w:sz w:val="21"/>
                <w:szCs w:val="21"/>
              </w:rPr>
              <w:t>2. VORMSI TULEVIKUVISIOON 2030</w:t>
            </w:r>
            <w:r w:rsidR="003B5CBF">
              <w:rPr>
                <w:sz w:val="21"/>
                <w:szCs w:val="21"/>
              </w:rPr>
              <w:tab/>
              <w:t>4</w:t>
            </w:r>
          </w:hyperlink>
        </w:p>
        <w:p w:rsidR="00523B23" w:rsidRDefault="009B6272">
          <w:pPr>
            <w:pBdr>
              <w:top w:val="nil"/>
              <w:left w:val="nil"/>
              <w:bottom w:val="nil"/>
              <w:right w:val="nil"/>
              <w:between w:val="nil"/>
            </w:pBdr>
            <w:tabs>
              <w:tab w:val="right" w:pos="9010"/>
            </w:tabs>
            <w:jc w:val="left"/>
            <w:rPr>
              <w:color w:val="00000A"/>
              <w:sz w:val="28"/>
              <w:szCs w:val="28"/>
            </w:rPr>
          </w:pPr>
          <w:hyperlink w:anchor="_3znysh7">
            <w:r w:rsidR="003B5CBF">
              <w:rPr>
                <w:sz w:val="21"/>
                <w:szCs w:val="21"/>
              </w:rPr>
              <w:t>3. VALLA JUHTIMISE PÕHIMÕTTED</w:t>
            </w:r>
            <w:r w:rsidR="003B5CBF">
              <w:rPr>
                <w:sz w:val="21"/>
                <w:szCs w:val="21"/>
              </w:rPr>
              <w:tab/>
              <w:t>5</w:t>
            </w:r>
          </w:hyperlink>
        </w:p>
        <w:p w:rsidR="00523B23" w:rsidRDefault="009B6272">
          <w:pPr>
            <w:pBdr>
              <w:top w:val="nil"/>
              <w:left w:val="nil"/>
              <w:bottom w:val="nil"/>
              <w:right w:val="nil"/>
              <w:between w:val="nil"/>
            </w:pBdr>
            <w:tabs>
              <w:tab w:val="right" w:pos="9010"/>
            </w:tabs>
            <w:jc w:val="left"/>
            <w:rPr>
              <w:color w:val="00000A"/>
              <w:sz w:val="28"/>
              <w:szCs w:val="28"/>
            </w:rPr>
          </w:pPr>
          <w:hyperlink w:anchor="_2et92p0">
            <w:r w:rsidR="003B5CBF">
              <w:rPr>
                <w:sz w:val="21"/>
                <w:szCs w:val="21"/>
              </w:rPr>
              <w:t>4. SEOSED MAAKONDLIKU ARENGUSTRATEEGIAGA</w:t>
            </w:r>
            <w:r w:rsidR="003B5CBF">
              <w:rPr>
                <w:sz w:val="21"/>
                <w:szCs w:val="21"/>
              </w:rPr>
              <w:tab/>
              <w:t>5</w:t>
            </w:r>
          </w:hyperlink>
        </w:p>
        <w:p w:rsidR="00523B23" w:rsidRDefault="009B6272">
          <w:pPr>
            <w:pBdr>
              <w:top w:val="nil"/>
              <w:left w:val="nil"/>
              <w:bottom w:val="nil"/>
              <w:right w:val="nil"/>
              <w:between w:val="nil"/>
            </w:pBdr>
            <w:tabs>
              <w:tab w:val="right" w:pos="9010"/>
            </w:tabs>
            <w:jc w:val="left"/>
            <w:rPr>
              <w:color w:val="00000A"/>
              <w:sz w:val="28"/>
              <w:szCs w:val="28"/>
            </w:rPr>
          </w:pPr>
          <w:hyperlink w:anchor="_tyjcwt">
            <w:r w:rsidR="003B5CBF">
              <w:rPr>
                <w:sz w:val="21"/>
                <w:szCs w:val="21"/>
              </w:rPr>
              <w:t>5. STRATEEGILISED EESMÄRGID JA TEGEVUSED</w:t>
            </w:r>
            <w:r w:rsidR="003B5CBF">
              <w:rPr>
                <w:sz w:val="21"/>
                <w:szCs w:val="21"/>
              </w:rPr>
              <w:tab/>
              <w:t>7</w:t>
            </w:r>
          </w:hyperlink>
        </w:p>
        <w:p w:rsidR="00523B23" w:rsidRDefault="009B6272">
          <w:pPr>
            <w:pBdr>
              <w:top w:val="nil"/>
              <w:left w:val="nil"/>
              <w:bottom w:val="nil"/>
              <w:right w:val="nil"/>
              <w:between w:val="nil"/>
            </w:pBdr>
            <w:tabs>
              <w:tab w:val="right" w:pos="9010"/>
            </w:tabs>
            <w:jc w:val="left"/>
            <w:rPr>
              <w:color w:val="00000A"/>
              <w:sz w:val="28"/>
              <w:szCs w:val="28"/>
            </w:rPr>
          </w:pPr>
          <w:hyperlink w:anchor="_3dy6vkm">
            <w:r w:rsidR="003B5CBF">
              <w:rPr>
                <w:sz w:val="21"/>
                <w:szCs w:val="21"/>
              </w:rPr>
              <w:t>6. ARENGUKAVA SEIRE JA UUENDAMINE</w:t>
            </w:r>
            <w:r w:rsidR="003B5CBF">
              <w:rPr>
                <w:sz w:val="21"/>
                <w:szCs w:val="21"/>
              </w:rPr>
              <w:tab/>
              <w:t>15</w:t>
            </w:r>
          </w:hyperlink>
        </w:p>
        <w:p w:rsidR="00523B23" w:rsidRDefault="009B6272">
          <w:pPr>
            <w:pBdr>
              <w:top w:val="nil"/>
              <w:left w:val="nil"/>
              <w:bottom w:val="nil"/>
              <w:right w:val="nil"/>
              <w:between w:val="nil"/>
            </w:pBdr>
            <w:tabs>
              <w:tab w:val="right" w:pos="9010"/>
            </w:tabs>
            <w:jc w:val="left"/>
            <w:rPr>
              <w:color w:val="00000A"/>
              <w:sz w:val="28"/>
              <w:szCs w:val="28"/>
            </w:rPr>
          </w:pPr>
          <w:hyperlink w:anchor="_1t3h5sf">
            <w:r w:rsidR="003B5CBF">
              <w:rPr>
                <w:sz w:val="21"/>
                <w:szCs w:val="21"/>
              </w:rPr>
              <w:t>7. RISKIJUHTIMINE</w:t>
            </w:r>
            <w:r w:rsidR="003B5CBF">
              <w:rPr>
                <w:sz w:val="21"/>
                <w:szCs w:val="21"/>
              </w:rPr>
              <w:tab/>
              <w:t>16</w:t>
            </w:r>
          </w:hyperlink>
        </w:p>
        <w:p w:rsidR="00523B23" w:rsidRDefault="009B6272">
          <w:pPr>
            <w:pBdr>
              <w:top w:val="nil"/>
              <w:left w:val="nil"/>
              <w:bottom w:val="nil"/>
              <w:right w:val="nil"/>
              <w:between w:val="nil"/>
            </w:pBdr>
            <w:tabs>
              <w:tab w:val="right" w:pos="9010"/>
            </w:tabs>
            <w:jc w:val="left"/>
            <w:rPr>
              <w:color w:val="00000A"/>
              <w:sz w:val="28"/>
              <w:szCs w:val="28"/>
            </w:rPr>
          </w:pPr>
          <w:hyperlink w:anchor="_4d34og8">
            <w:r w:rsidR="003B5CBF">
              <w:rPr>
                <w:sz w:val="21"/>
                <w:szCs w:val="21"/>
              </w:rPr>
              <w:t>8. HETKEOLUKORRA ANALÜÜS</w:t>
            </w:r>
            <w:r w:rsidR="003B5CBF">
              <w:rPr>
                <w:sz w:val="21"/>
                <w:szCs w:val="21"/>
              </w:rPr>
              <w:tab/>
              <w:t>18</w:t>
            </w:r>
          </w:hyperlink>
        </w:p>
        <w:p w:rsidR="00523B23" w:rsidRDefault="009B6272">
          <w:pPr>
            <w:pBdr>
              <w:top w:val="nil"/>
              <w:left w:val="nil"/>
              <w:bottom w:val="nil"/>
              <w:right w:val="nil"/>
              <w:between w:val="nil"/>
            </w:pBdr>
            <w:tabs>
              <w:tab w:val="right" w:pos="9010"/>
            </w:tabs>
            <w:jc w:val="left"/>
            <w:rPr>
              <w:color w:val="00000A"/>
              <w:sz w:val="28"/>
              <w:szCs w:val="28"/>
            </w:rPr>
          </w:pPr>
          <w:hyperlink w:anchor="_qsh70q">
            <w:r w:rsidR="003B5CBF">
              <w:rPr>
                <w:sz w:val="21"/>
                <w:szCs w:val="21"/>
              </w:rPr>
              <w:t>LISA 1: TEGEVUSKAVA</w:t>
            </w:r>
            <w:r w:rsidR="003B5CBF">
              <w:rPr>
                <w:sz w:val="21"/>
                <w:szCs w:val="21"/>
              </w:rPr>
              <w:tab/>
              <w:t>LISA 33</w:t>
            </w:r>
          </w:hyperlink>
        </w:p>
        <w:p w:rsidR="00523B23" w:rsidRDefault="003B5CBF">
          <w:pPr>
            <w:jc w:val="left"/>
          </w:pPr>
          <w:r>
            <w:fldChar w:fldCharType="end"/>
          </w:r>
        </w:p>
      </w:sdtContent>
    </w:sdt>
    <w:p w:rsidR="00523B23" w:rsidRDefault="00523B23">
      <w:pPr>
        <w:widowControl w:val="0"/>
        <w:pBdr>
          <w:top w:val="nil"/>
          <w:left w:val="nil"/>
          <w:bottom w:val="nil"/>
          <w:right w:val="nil"/>
          <w:between w:val="nil"/>
        </w:pBdr>
        <w:spacing w:line="276" w:lineRule="auto"/>
        <w:jc w:val="left"/>
      </w:pPr>
    </w:p>
    <w:sdt>
      <w:sdtPr>
        <w:id w:val="116566471"/>
        <w:docPartObj>
          <w:docPartGallery w:val="Table of Contents"/>
          <w:docPartUnique/>
        </w:docPartObj>
      </w:sdtPr>
      <w:sdtEndPr/>
      <w:sdtContent>
        <w:p w:rsidR="00523B23" w:rsidRDefault="003B5CBF">
          <w:pPr>
            <w:pBdr>
              <w:top w:val="nil"/>
              <w:left w:val="nil"/>
              <w:bottom w:val="nil"/>
              <w:right w:val="nil"/>
              <w:between w:val="nil"/>
            </w:pBdr>
            <w:tabs>
              <w:tab w:val="right" w:pos="9010"/>
            </w:tabs>
            <w:ind w:left="482" w:hanging="482"/>
            <w:jc w:val="left"/>
            <w:rPr>
              <w:color w:val="00000A"/>
              <w:sz w:val="32"/>
              <w:szCs w:val="32"/>
            </w:rPr>
          </w:pPr>
          <w:r>
            <w:fldChar w:fldCharType="begin"/>
          </w:r>
          <w:r>
            <w:instrText xml:space="preserve"> TOC \h \u \z </w:instrText>
          </w:r>
          <w:r>
            <w:fldChar w:fldCharType="separate"/>
          </w:r>
          <w:r>
            <w:rPr>
              <w:sz w:val="22"/>
              <w:szCs w:val="22"/>
            </w:rPr>
            <w:t>Graafik 1: Vormsi ja Läänemaa elanike arv 2010-2019</w:t>
          </w:r>
          <w:r>
            <w:rPr>
              <w:sz w:val="22"/>
              <w:szCs w:val="22"/>
            </w:rPr>
            <w:tab/>
            <w:t>18</w:t>
          </w:r>
        </w:p>
        <w:p w:rsidR="00523B23" w:rsidRDefault="003B5CBF">
          <w:pPr>
            <w:pBdr>
              <w:top w:val="nil"/>
              <w:left w:val="nil"/>
              <w:bottom w:val="nil"/>
              <w:right w:val="nil"/>
              <w:between w:val="nil"/>
            </w:pBdr>
            <w:tabs>
              <w:tab w:val="right" w:pos="9010"/>
            </w:tabs>
            <w:ind w:left="482" w:hanging="482"/>
            <w:jc w:val="left"/>
            <w:rPr>
              <w:color w:val="00000A"/>
              <w:sz w:val="32"/>
              <w:szCs w:val="32"/>
            </w:rPr>
          </w:pPr>
          <w:r>
            <w:rPr>
              <w:sz w:val="22"/>
              <w:szCs w:val="22"/>
            </w:rPr>
            <w:t>Graafik 2: Tulumaksu laekumine 2004-2018</w:t>
          </w:r>
          <w:r>
            <w:rPr>
              <w:sz w:val="22"/>
              <w:szCs w:val="22"/>
            </w:rPr>
            <w:tab/>
            <w:t>19</w:t>
          </w:r>
        </w:p>
        <w:p w:rsidR="00523B23" w:rsidRDefault="003B5CBF">
          <w:pPr>
            <w:pBdr>
              <w:top w:val="nil"/>
              <w:left w:val="nil"/>
              <w:bottom w:val="nil"/>
              <w:right w:val="nil"/>
              <w:between w:val="nil"/>
            </w:pBdr>
            <w:tabs>
              <w:tab w:val="right" w:pos="9010"/>
            </w:tabs>
            <w:ind w:left="482" w:hanging="482"/>
            <w:jc w:val="left"/>
            <w:rPr>
              <w:color w:val="00000A"/>
              <w:sz w:val="32"/>
              <w:szCs w:val="32"/>
            </w:rPr>
          </w:pPr>
          <w:r>
            <w:rPr>
              <w:sz w:val="22"/>
              <w:szCs w:val="22"/>
            </w:rPr>
            <w:t>Graafik 3: Vormsi valla rahvastikupüramiid 1.01.2018</w:t>
          </w:r>
          <w:r>
            <w:rPr>
              <w:sz w:val="22"/>
              <w:szCs w:val="22"/>
            </w:rPr>
            <w:tab/>
            <w:t>19</w:t>
          </w:r>
        </w:p>
        <w:p w:rsidR="00523B23" w:rsidRDefault="003B5CBF">
          <w:pPr>
            <w:pBdr>
              <w:top w:val="nil"/>
              <w:left w:val="nil"/>
              <w:bottom w:val="nil"/>
              <w:right w:val="nil"/>
              <w:between w:val="nil"/>
            </w:pBdr>
            <w:tabs>
              <w:tab w:val="right" w:pos="9010"/>
            </w:tabs>
            <w:ind w:left="482" w:hanging="482"/>
            <w:jc w:val="left"/>
            <w:rPr>
              <w:color w:val="00000A"/>
              <w:sz w:val="32"/>
              <w:szCs w:val="32"/>
            </w:rPr>
          </w:pPr>
          <w:r>
            <w:rPr>
              <w:sz w:val="22"/>
              <w:szCs w:val="22"/>
            </w:rPr>
            <w:t>Graafik 4: Demograafi</w:t>
          </w:r>
          <w:r w:rsidRPr="00A87EBD">
            <w:rPr>
              <w:color w:val="1F497D" w:themeColor="text2"/>
              <w:sz w:val="22"/>
              <w:szCs w:val="22"/>
            </w:rPr>
            <w:t>line tööturusurveindeks Lääne-E</w:t>
          </w:r>
          <w:r>
            <w:rPr>
              <w:sz w:val="22"/>
              <w:szCs w:val="22"/>
            </w:rPr>
            <w:t>esti väikesaartel 2017-2018</w:t>
          </w:r>
          <w:r>
            <w:rPr>
              <w:sz w:val="22"/>
              <w:szCs w:val="22"/>
            </w:rPr>
            <w:tab/>
            <w:t>20</w:t>
          </w:r>
        </w:p>
        <w:p w:rsidR="00523B23" w:rsidRDefault="003B5CBF">
          <w:pPr>
            <w:pBdr>
              <w:top w:val="nil"/>
              <w:left w:val="nil"/>
              <w:bottom w:val="nil"/>
              <w:right w:val="nil"/>
              <w:between w:val="nil"/>
            </w:pBdr>
            <w:tabs>
              <w:tab w:val="right" w:pos="9010"/>
            </w:tabs>
            <w:ind w:left="482" w:hanging="482"/>
            <w:jc w:val="left"/>
            <w:rPr>
              <w:color w:val="00000A"/>
              <w:sz w:val="32"/>
              <w:szCs w:val="32"/>
            </w:rPr>
          </w:pPr>
          <w:r>
            <w:rPr>
              <w:sz w:val="22"/>
              <w:szCs w:val="22"/>
            </w:rPr>
            <w:t>Graafik 5: Ülalpeetavate määr Lääne-Eesti väikesaartel 2017-2018</w:t>
          </w:r>
          <w:r>
            <w:rPr>
              <w:sz w:val="22"/>
              <w:szCs w:val="22"/>
            </w:rPr>
            <w:tab/>
            <w:t>21</w:t>
          </w:r>
        </w:p>
        <w:p w:rsidR="00523B23" w:rsidRDefault="003B5CBF">
          <w:pPr>
            <w:pBdr>
              <w:top w:val="nil"/>
              <w:left w:val="nil"/>
              <w:bottom w:val="nil"/>
              <w:right w:val="nil"/>
              <w:between w:val="nil"/>
            </w:pBdr>
            <w:tabs>
              <w:tab w:val="right" w:pos="9010"/>
            </w:tabs>
            <w:ind w:left="482" w:hanging="482"/>
            <w:jc w:val="left"/>
            <w:rPr>
              <w:color w:val="00000A"/>
              <w:sz w:val="32"/>
              <w:szCs w:val="32"/>
            </w:rPr>
          </w:pPr>
          <w:r>
            <w:rPr>
              <w:sz w:val="22"/>
              <w:szCs w:val="22"/>
            </w:rPr>
            <w:t>Graafik 6: Vormsi tegevusalade kulud kokku 2014-2018</w:t>
          </w:r>
          <w:r>
            <w:rPr>
              <w:sz w:val="22"/>
              <w:szCs w:val="22"/>
            </w:rPr>
            <w:tab/>
            <w:t>21</w:t>
          </w:r>
        </w:p>
        <w:p w:rsidR="00523B23" w:rsidRDefault="003B5CBF">
          <w:pPr>
            <w:pBdr>
              <w:top w:val="nil"/>
              <w:left w:val="nil"/>
              <w:bottom w:val="nil"/>
              <w:right w:val="nil"/>
              <w:between w:val="nil"/>
            </w:pBdr>
            <w:tabs>
              <w:tab w:val="right" w:pos="9010"/>
            </w:tabs>
            <w:ind w:left="482" w:hanging="482"/>
            <w:jc w:val="left"/>
            <w:rPr>
              <w:color w:val="00000A"/>
              <w:sz w:val="32"/>
              <w:szCs w:val="32"/>
            </w:rPr>
          </w:pPr>
          <w:r>
            <w:rPr>
              <w:sz w:val="22"/>
              <w:szCs w:val="22"/>
            </w:rPr>
            <w:t>Graafik 7: Vormsi põhitegevuse kulude jaotus tegevusalade järgi 2016-2018</w:t>
          </w:r>
          <w:r>
            <w:rPr>
              <w:sz w:val="22"/>
              <w:szCs w:val="22"/>
            </w:rPr>
            <w:tab/>
            <w:t>22</w:t>
          </w:r>
        </w:p>
        <w:p w:rsidR="00523B23" w:rsidRDefault="003B5CBF">
          <w:pPr>
            <w:pBdr>
              <w:top w:val="nil"/>
              <w:left w:val="nil"/>
              <w:bottom w:val="nil"/>
              <w:right w:val="nil"/>
              <w:between w:val="nil"/>
            </w:pBdr>
            <w:tabs>
              <w:tab w:val="right" w:pos="9010"/>
            </w:tabs>
            <w:ind w:left="482" w:hanging="482"/>
            <w:jc w:val="left"/>
            <w:rPr>
              <w:color w:val="00000A"/>
              <w:sz w:val="32"/>
              <w:szCs w:val="32"/>
            </w:rPr>
          </w:pPr>
          <w:bookmarkStart w:id="0" w:name="_gjdgxs" w:colFirst="0" w:colLast="0"/>
          <w:bookmarkEnd w:id="0"/>
          <w:r>
            <w:rPr>
              <w:sz w:val="22"/>
              <w:szCs w:val="22"/>
            </w:rPr>
            <w:t>Graafik 8: Lääne-Eesti väikesaarte elanike arv ja kooli õpilaste arv 2014-2018</w:t>
          </w:r>
          <w:r>
            <w:rPr>
              <w:sz w:val="22"/>
              <w:szCs w:val="22"/>
            </w:rPr>
            <w:tab/>
            <w:t>24</w:t>
          </w:r>
        </w:p>
        <w:p w:rsidR="00523B23" w:rsidRDefault="003B5CBF">
          <w:pPr>
            <w:pBdr>
              <w:top w:val="nil"/>
              <w:left w:val="nil"/>
              <w:bottom w:val="nil"/>
              <w:right w:val="nil"/>
              <w:between w:val="nil"/>
            </w:pBdr>
            <w:tabs>
              <w:tab w:val="right" w:pos="9010"/>
            </w:tabs>
            <w:ind w:left="482" w:hanging="482"/>
            <w:jc w:val="left"/>
            <w:rPr>
              <w:color w:val="00000A"/>
              <w:sz w:val="32"/>
              <w:szCs w:val="32"/>
            </w:rPr>
          </w:pPr>
          <w:r>
            <w:rPr>
              <w:sz w:val="22"/>
              <w:szCs w:val="22"/>
            </w:rPr>
            <w:t>Graafik 9: Statistilisse profiili kuuluvad üksused Vormsi saarel 2018</w:t>
          </w:r>
          <w:r>
            <w:rPr>
              <w:sz w:val="22"/>
              <w:szCs w:val="22"/>
            </w:rPr>
            <w:tab/>
            <w:t>25</w:t>
          </w:r>
        </w:p>
        <w:p w:rsidR="00523B23" w:rsidRDefault="003B5CBF">
          <w:pPr>
            <w:pBdr>
              <w:top w:val="nil"/>
              <w:left w:val="nil"/>
              <w:bottom w:val="nil"/>
              <w:right w:val="nil"/>
              <w:between w:val="nil"/>
            </w:pBdr>
            <w:tabs>
              <w:tab w:val="right" w:pos="9010"/>
            </w:tabs>
            <w:ind w:left="482" w:hanging="482"/>
            <w:jc w:val="left"/>
            <w:rPr>
              <w:color w:val="00000A"/>
              <w:sz w:val="32"/>
              <w:szCs w:val="32"/>
            </w:rPr>
          </w:pPr>
          <w:r>
            <w:rPr>
              <w:sz w:val="22"/>
              <w:szCs w:val="22"/>
            </w:rPr>
            <w:t>Graafik 10: Majanduslikult aktiivsete ettevõtete arv 2004-2016</w:t>
          </w:r>
          <w:r>
            <w:rPr>
              <w:sz w:val="22"/>
              <w:szCs w:val="22"/>
            </w:rPr>
            <w:tab/>
            <w:t>25</w:t>
          </w:r>
        </w:p>
        <w:p w:rsidR="00523B23" w:rsidRDefault="003B5CBF">
          <w:pPr>
            <w:pBdr>
              <w:top w:val="nil"/>
              <w:left w:val="nil"/>
              <w:bottom w:val="nil"/>
              <w:right w:val="nil"/>
              <w:between w:val="nil"/>
            </w:pBdr>
            <w:tabs>
              <w:tab w:val="right" w:pos="9010"/>
            </w:tabs>
            <w:ind w:left="482" w:hanging="482"/>
            <w:jc w:val="left"/>
            <w:rPr>
              <w:color w:val="00000A"/>
              <w:sz w:val="32"/>
              <w:szCs w:val="32"/>
            </w:rPr>
          </w:pPr>
          <w:r>
            <w:rPr>
              <w:sz w:val="22"/>
              <w:szCs w:val="22"/>
            </w:rPr>
            <w:t>Graafik 11: Ettevõtluse dünaamika 2004-2016</w:t>
          </w:r>
          <w:r>
            <w:rPr>
              <w:sz w:val="22"/>
              <w:szCs w:val="22"/>
            </w:rPr>
            <w:tab/>
            <w:t>26</w:t>
          </w:r>
        </w:p>
        <w:p w:rsidR="00523B23" w:rsidRDefault="003B5CBF">
          <w:pPr>
            <w:pBdr>
              <w:top w:val="nil"/>
              <w:left w:val="nil"/>
              <w:bottom w:val="nil"/>
              <w:right w:val="nil"/>
              <w:between w:val="nil"/>
            </w:pBdr>
            <w:tabs>
              <w:tab w:val="right" w:pos="9010"/>
            </w:tabs>
            <w:ind w:left="482" w:hanging="482"/>
            <w:jc w:val="left"/>
            <w:rPr>
              <w:color w:val="00000A"/>
              <w:sz w:val="32"/>
              <w:szCs w:val="32"/>
            </w:rPr>
          </w:pPr>
          <w:r>
            <w:rPr>
              <w:sz w:val="22"/>
              <w:szCs w:val="22"/>
            </w:rPr>
            <w:t>Graafik 12: Ettevõtted tegevusala järgi 2015-2018</w:t>
          </w:r>
          <w:r>
            <w:rPr>
              <w:sz w:val="22"/>
              <w:szCs w:val="22"/>
            </w:rPr>
            <w:tab/>
            <w:t>27</w:t>
          </w:r>
        </w:p>
        <w:p w:rsidR="00523B23" w:rsidRDefault="003B5CBF">
          <w:pPr>
            <w:pBdr>
              <w:top w:val="nil"/>
              <w:left w:val="nil"/>
              <w:bottom w:val="nil"/>
              <w:right w:val="nil"/>
              <w:between w:val="nil"/>
            </w:pBdr>
            <w:tabs>
              <w:tab w:val="right" w:pos="9010"/>
            </w:tabs>
            <w:ind w:left="482" w:hanging="482"/>
            <w:jc w:val="left"/>
            <w:rPr>
              <w:color w:val="00000A"/>
              <w:sz w:val="32"/>
              <w:szCs w:val="32"/>
            </w:rPr>
          </w:pPr>
          <w:r>
            <w:rPr>
              <w:sz w:val="22"/>
              <w:szCs w:val="22"/>
            </w:rPr>
            <w:t>Graafik 13: Vormsi ettevõtted töötajate arvu järgi 2017-2018</w:t>
          </w:r>
          <w:r>
            <w:rPr>
              <w:sz w:val="22"/>
              <w:szCs w:val="22"/>
            </w:rPr>
            <w:tab/>
            <w:t>27</w:t>
          </w:r>
        </w:p>
        <w:p w:rsidR="00523B23" w:rsidRDefault="003B5CBF">
          <w:pPr>
            <w:pBdr>
              <w:top w:val="nil"/>
              <w:left w:val="nil"/>
              <w:bottom w:val="nil"/>
              <w:right w:val="nil"/>
              <w:between w:val="nil"/>
            </w:pBdr>
            <w:tabs>
              <w:tab w:val="right" w:pos="9010"/>
            </w:tabs>
            <w:ind w:left="482" w:hanging="482"/>
            <w:jc w:val="left"/>
            <w:rPr>
              <w:color w:val="00000A"/>
              <w:sz w:val="32"/>
              <w:szCs w:val="32"/>
            </w:rPr>
          </w:pPr>
          <w:r>
            <w:rPr>
              <w:sz w:val="22"/>
              <w:szCs w:val="22"/>
            </w:rPr>
            <w:t>Graafik 14: Vormsi palgatöötaja kuukeskmine brutotulu ja saajate arv 2012-2017</w:t>
          </w:r>
          <w:r>
            <w:rPr>
              <w:sz w:val="22"/>
              <w:szCs w:val="22"/>
            </w:rPr>
            <w:tab/>
            <w:t>28</w:t>
          </w:r>
        </w:p>
        <w:p w:rsidR="00523B23" w:rsidRDefault="003B5CBF">
          <w:pPr>
            <w:pBdr>
              <w:top w:val="nil"/>
              <w:left w:val="nil"/>
              <w:bottom w:val="nil"/>
              <w:right w:val="nil"/>
              <w:between w:val="nil"/>
            </w:pBdr>
            <w:tabs>
              <w:tab w:val="right" w:pos="9010"/>
            </w:tabs>
            <w:ind w:left="482" w:hanging="482"/>
            <w:jc w:val="left"/>
            <w:rPr>
              <w:color w:val="00000A"/>
              <w:sz w:val="32"/>
              <w:szCs w:val="32"/>
            </w:rPr>
          </w:pPr>
          <w:r>
            <w:rPr>
              <w:sz w:val="22"/>
              <w:szCs w:val="22"/>
            </w:rPr>
            <w:t>Graafik 15: Registreeritud töötute arv Lääne-Eesti väikesaartel 2014-2018</w:t>
          </w:r>
          <w:r>
            <w:rPr>
              <w:sz w:val="22"/>
              <w:szCs w:val="22"/>
            </w:rPr>
            <w:tab/>
            <w:t>28</w:t>
          </w:r>
        </w:p>
        <w:p w:rsidR="00523B23" w:rsidRDefault="003B5CBF">
          <w:pPr>
            <w:pBdr>
              <w:top w:val="nil"/>
              <w:left w:val="nil"/>
              <w:bottom w:val="nil"/>
              <w:right w:val="nil"/>
              <w:between w:val="nil"/>
            </w:pBdr>
            <w:tabs>
              <w:tab w:val="right" w:pos="9010"/>
            </w:tabs>
            <w:ind w:left="482" w:hanging="482"/>
            <w:jc w:val="left"/>
            <w:rPr>
              <w:rFonts w:ascii="Twentieth Century" w:eastAsia="Twentieth Century" w:hAnsi="Twentieth Century" w:cs="Twentieth Century"/>
              <w:color w:val="00000A"/>
            </w:rPr>
          </w:pPr>
          <w:r>
            <w:rPr>
              <w:sz w:val="22"/>
              <w:szCs w:val="22"/>
            </w:rPr>
            <w:t>Graafik 16: Toimetulekutoetused 2018</w:t>
          </w:r>
          <w:r>
            <w:rPr>
              <w:sz w:val="22"/>
              <w:szCs w:val="22"/>
            </w:rPr>
            <w:tab/>
            <w:t>31</w:t>
          </w:r>
        </w:p>
        <w:p w:rsidR="00523B23" w:rsidRDefault="003B5CBF">
          <w:pPr>
            <w:spacing w:after="80"/>
            <w:jc w:val="left"/>
            <w:rPr>
              <w:b/>
              <w:sz w:val="32"/>
              <w:szCs w:val="32"/>
            </w:rPr>
          </w:pPr>
          <w:r>
            <w:fldChar w:fldCharType="end"/>
          </w:r>
        </w:p>
      </w:sdtContent>
    </w:sdt>
    <w:p w:rsidR="00523B23" w:rsidRDefault="00523B23">
      <w:pPr>
        <w:spacing w:after="80"/>
        <w:jc w:val="left"/>
        <w:rPr>
          <w:b/>
          <w:sz w:val="32"/>
          <w:szCs w:val="32"/>
        </w:rPr>
      </w:pPr>
    </w:p>
    <w:p w:rsidR="00523B23" w:rsidRDefault="003B5CBF">
      <w:pPr>
        <w:jc w:val="left"/>
        <w:rPr>
          <w:b/>
          <w:color w:val="0B5484"/>
          <w:sz w:val="32"/>
          <w:szCs w:val="32"/>
        </w:rPr>
      </w:pPr>
      <w:r>
        <w:rPr>
          <w:b/>
          <w:sz w:val="32"/>
          <w:szCs w:val="32"/>
        </w:rPr>
        <w:t xml:space="preserve"> </w:t>
      </w:r>
      <w:r>
        <w:br w:type="page"/>
      </w:r>
    </w:p>
    <w:p w:rsidR="00523B23" w:rsidRDefault="003B5CBF">
      <w:pPr>
        <w:pStyle w:val="Pealkiri1"/>
      </w:pPr>
      <w:bookmarkStart w:id="1" w:name="_30j0zll" w:colFirst="0" w:colLast="0"/>
      <w:bookmarkEnd w:id="1"/>
      <w:r>
        <w:lastRenderedPageBreak/>
        <w:t>1. SISSEJUHATUS</w:t>
      </w:r>
    </w:p>
    <w:p w:rsidR="00523B23" w:rsidRDefault="003B5CBF">
      <w:pPr>
        <w:rPr>
          <w:color w:val="000000"/>
        </w:rPr>
      </w:pPr>
      <w:r>
        <w:rPr>
          <w:color w:val="000000"/>
        </w:rPr>
        <w:t xml:space="preserve">Vormsi on ainulaadne paik ja unikaalne saar Läänemeres. Siin kohtuvad imeline loodus, põnev ajalugu ja omanäolise kujunemislooga kultuuritraditsioonid. Vormsi valla arengu nurgakiviks on ühtehoidev, ettevõtlik ning oma pärandit ja elukeskkonda väärtustav kogukond. </w:t>
      </w:r>
    </w:p>
    <w:p w:rsidR="00523B23" w:rsidRDefault="003B5CBF">
      <w:pPr>
        <w:rPr>
          <w:color w:val="000000"/>
        </w:rPr>
      </w:pPr>
      <w:r>
        <w:rPr>
          <w:color w:val="000000"/>
        </w:rPr>
        <w:t>Ajalooliselt on Vormsi huvitav ja omapärane Eesti väikesaar, mis erineb teistest saartest põliselanikkonna ja ühtse kultuurilise tausta puudumise tõttu. Kuni Teise maailmasõjani elasid Vormsi saarel rannarootslased, kellel oli oma keel, kultuur ja elulaad. 1934. aastal elas Vormsil 2393 rootsalast ning 122 eestlast. Teise maailmasõja käigus vahetus saare elanikkond suures osas, kuna sõja käigus toimus rootslaste emigreerumine ja Vormsile asusid elama uued elanikud erinevatest Eestimaa paikadest. Uute elanike sisseränne saarele toimus ka 1960ndatel ja 1970ndatel aastatel.</w:t>
      </w:r>
      <w:r>
        <w:rPr>
          <w:color w:val="000000"/>
          <w:vertAlign w:val="superscript"/>
        </w:rPr>
        <w:footnoteReference w:id="1"/>
      </w:r>
    </w:p>
    <w:p w:rsidR="00523B23" w:rsidRDefault="003B5CBF">
      <w:r>
        <w:rPr>
          <w:color w:val="000000"/>
        </w:rPr>
        <w:t xml:space="preserve">Käesolev strateegia Vormsi 2030 on jätk Vormsi valla arengukavale aastateks 2011-2025. Arengukava koostamisel on lähtutud kohaliku omavalitsuse korralduse seaduse nõuetest. Arengukava koostamisel osales ligikaudu 100 vallaelanikku, korraldati avalikke arutelusid ja kohtumisi eri huvigruppide esindajatega. Kõik dokumendi koostamisega seotud materjalid avaldati veebilehel </w:t>
      </w:r>
      <w:hyperlink r:id="rId8">
        <w:r>
          <w:rPr>
            <w:color w:val="000000"/>
            <w:u w:val="single"/>
          </w:rPr>
          <w:t>www.vormsi2030.ee</w:t>
        </w:r>
      </w:hyperlink>
      <w:r>
        <w:rPr>
          <w:color w:val="000000"/>
        </w:rPr>
        <w:t xml:space="preserve">, mille kaudu oli võimalik elanikel </w:t>
      </w:r>
      <w:r>
        <w:rPr>
          <w:color w:val="86C157"/>
        </w:rPr>
        <w:t>teha</w:t>
      </w:r>
      <w:r>
        <w:rPr>
          <w:color w:val="000000"/>
        </w:rPr>
        <w:t xml:space="preserve"> täiendavaid kommentaare ja ettepanekuid.</w:t>
      </w:r>
    </w:p>
    <w:p w:rsidR="00523B23" w:rsidRDefault="003B5CBF">
      <w:pPr>
        <w:rPr>
          <w:color w:val="000000"/>
        </w:rPr>
      </w:pPr>
      <w:r>
        <w:rPr>
          <w:color w:val="000000"/>
        </w:rPr>
        <w:t>Vormsi valla arengukava 2020-2030 prioriteedid on:</w:t>
      </w:r>
    </w:p>
    <w:p w:rsidR="00523B23" w:rsidRDefault="003B5CBF">
      <w:pPr>
        <w:numPr>
          <w:ilvl w:val="0"/>
          <w:numId w:val="5"/>
        </w:numPr>
        <w:pBdr>
          <w:top w:val="nil"/>
          <w:left w:val="nil"/>
          <w:bottom w:val="nil"/>
          <w:right w:val="nil"/>
          <w:between w:val="nil"/>
        </w:pBdr>
        <w:spacing w:before="280"/>
        <w:rPr>
          <w:color w:val="000000"/>
        </w:rPr>
      </w:pPr>
      <w:r>
        <w:rPr>
          <w:b/>
          <w:color w:val="000000"/>
        </w:rPr>
        <w:t>Vormsi loodusliku ja kultuurilise pärandi ja omanäolisuse hoidmine</w:t>
      </w:r>
      <w:r>
        <w:rPr>
          <w:color w:val="000000"/>
        </w:rPr>
        <w:t xml:space="preserve"> (eelduseks on keskkonnateadlikkus ja kultuuriruumi areng).</w:t>
      </w:r>
    </w:p>
    <w:p w:rsidR="00523B23" w:rsidRDefault="003B5CBF">
      <w:pPr>
        <w:numPr>
          <w:ilvl w:val="0"/>
          <w:numId w:val="5"/>
        </w:numPr>
        <w:pBdr>
          <w:top w:val="nil"/>
          <w:left w:val="nil"/>
          <w:bottom w:val="nil"/>
          <w:right w:val="nil"/>
          <w:between w:val="nil"/>
        </w:pBdr>
      </w:pPr>
      <w:r>
        <w:rPr>
          <w:b/>
          <w:color w:val="000000"/>
        </w:rPr>
        <w:t>Valla tulubaasi kasvatamine ja kogukonna kestmine</w:t>
      </w:r>
      <w:r>
        <w:rPr>
          <w:color w:val="000000"/>
        </w:rPr>
        <w:t xml:space="preserve"> (eelduseks on noorte perede tulek saarele, töökohad ja võimalused ettevõtlusega tegelemiseks ning saarel pakutav kvaliteetne haridus).</w:t>
      </w:r>
    </w:p>
    <w:p w:rsidR="00523B23" w:rsidRDefault="003B5CBF">
      <w:pPr>
        <w:numPr>
          <w:ilvl w:val="0"/>
          <w:numId w:val="5"/>
        </w:numPr>
        <w:pBdr>
          <w:top w:val="nil"/>
          <w:left w:val="nil"/>
          <w:bottom w:val="nil"/>
          <w:right w:val="nil"/>
          <w:between w:val="nil"/>
        </w:pBdr>
        <w:rPr>
          <w:color w:val="000000"/>
        </w:rPr>
      </w:pPr>
      <w:r>
        <w:rPr>
          <w:b/>
          <w:color w:val="000000"/>
        </w:rPr>
        <w:t>Võimalus elada saarel aastaringselt</w:t>
      </w:r>
      <w:r>
        <w:rPr>
          <w:color w:val="000000"/>
        </w:rPr>
        <w:t xml:space="preserve"> (eelduseks on kvaliteetsete tervishoiu- ja hoolekandeteenuste ning teiste avalike teenuste kättesaadavus).</w:t>
      </w:r>
    </w:p>
    <w:p w:rsidR="00523B23" w:rsidRPr="00A87EBD" w:rsidRDefault="003B5CBF">
      <w:pPr>
        <w:numPr>
          <w:ilvl w:val="0"/>
          <w:numId w:val="5"/>
        </w:numPr>
        <w:pBdr>
          <w:top w:val="nil"/>
          <w:left w:val="nil"/>
          <w:bottom w:val="nil"/>
          <w:right w:val="nil"/>
          <w:between w:val="nil"/>
        </w:pBdr>
        <w:rPr>
          <w:color w:val="auto"/>
        </w:rPr>
      </w:pPr>
      <w:r>
        <w:rPr>
          <w:b/>
          <w:color w:val="000000"/>
        </w:rPr>
        <w:t>Paindlik ja elanike huve arvestav praamiliiklus</w:t>
      </w:r>
      <w:r>
        <w:rPr>
          <w:color w:val="000000"/>
        </w:rPr>
        <w:t xml:space="preserve"> (eelduseks on ühendused mandriga, mis </w:t>
      </w:r>
      <w:r w:rsidRPr="00A87EBD">
        <w:rPr>
          <w:color w:val="auto"/>
        </w:rPr>
        <w:t>võtavad arvesse nii kohalike elanike kui külastajate huve).</w:t>
      </w:r>
    </w:p>
    <w:p w:rsidR="00523B23" w:rsidRPr="00A87EBD" w:rsidRDefault="003B5CBF">
      <w:pPr>
        <w:numPr>
          <w:ilvl w:val="0"/>
          <w:numId w:val="5"/>
        </w:numPr>
        <w:pBdr>
          <w:top w:val="nil"/>
          <w:left w:val="nil"/>
          <w:bottom w:val="nil"/>
          <w:right w:val="nil"/>
          <w:between w:val="nil"/>
        </w:pBdr>
        <w:spacing w:after="280"/>
        <w:rPr>
          <w:color w:val="auto"/>
        </w:rPr>
      </w:pPr>
      <w:r w:rsidRPr="00A87EBD">
        <w:rPr>
          <w:b/>
          <w:color w:val="auto"/>
        </w:rPr>
        <w:t>Kogukonna kaasamine valla elu arendamiseks</w:t>
      </w:r>
      <w:r w:rsidRPr="00A87EBD">
        <w:rPr>
          <w:color w:val="auto"/>
        </w:rPr>
        <w:t xml:space="preserve"> (eelduseks on valla läbipaistev juhtimine ja ühtehoidev aktiivne kogukond).</w:t>
      </w:r>
    </w:p>
    <w:p w:rsidR="00523B23" w:rsidRDefault="003B5CBF">
      <w:pPr>
        <w:pStyle w:val="Pealkiri1"/>
      </w:pPr>
      <w:bookmarkStart w:id="2" w:name="_1fob9te" w:colFirst="0" w:colLast="0"/>
      <w:bookmarkEnd w:id="2"/>
      <w:r>
        <w:t>2. VORMSI TULEVIKUVISIOON 2030</w:t>
      </w:r>
    </w:p>
    <w:p w:rsidR="00523B23" w:rsidRDefault="003B5CBF">
      <w:pPr>
        <w:rPr>
          <w:b/>
          <w:color w:val="86C157"/>
          <w:sz w:val="28"/>
          <w:szCs w:val="28"/>
        </w:rPr>
      </w:pPr>
      <w:r>
        <w:rPr>
          <w:b/>
          <w:color w:val="86C157"/>
          <w:sz w:val="28"/>
          <w:szCs w:val="28"/>
        </w:rPr>
        <w:t xml:space="preserve">Vormsi on elujõulise ja ühtehoidva kogukonnaga </w:t>
      </w:r>
      <w:r w:rsidRPr="00A87EBD">
        <w:rPr>
          <w:b/>
          <w:color w:val="9BBB59" w:themeColor="accent3"/>
          <w:sz w:val="28"/>
          <w:szCs w:val="28"/>
        </w:rPr>
        <w:t xml:space="preserve">ning parim elukeskkonda </w:t>
      </w:r>
      <w:r>
        <w:rPr>
          <w:b/>
          <w:color w:val="86C157"/>
          <w:sz w:val="28"/>
          <w:szCs w:val="28"/>
        </w:rPr>
        <w:t>pakkuv saar oma looduse, rahu ja turvalisusega - omanäoline saar Läänemeres.</w:t>
      </w:r>
    </w:p>
    <w:p w:rsidR="00523B23" w:rsidRDefault="003B5CBF">
      <w:pPr>
        <w:rPr>
          <w:color w:val="000000"/>
        </w:rPr>
      </w:pPr>
      <w:r>
        <w:rPr>
          <w:color w:val="000000"/>
        </w:rPr>
        <w:t>Vormsi arengumudel visioonini jõudmiseks:</w:t>
      </w:r>
    </w:p>
    <w:p w:rsidR="00523B23" w:rsidRDefault="003B5CBF">
      <w:pPr>
        <w:jc w:val="center"/>
      </w:pPr>
      <w:r>
        <w:rPr>
          <w:noProof/>
        </w:rPr>
        <w:lastRenderedPageBreak/>
        <w:drawing>
          <wp:inline distT="0" distB="0" distL="0" distR="0">
            <wp:extent cx="5727065" cy="3870960"/>
            <wp:effectExtent l="0" t="0" r="0" b="0"/>
            <wp:docPr id="15" name="image12.png" descr="A picture containing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2.png" descr="A picture containing screenshot&#10;&#10;Description automatically generated"/>
                    <pic:cNvPicPr preferRelativeResize="0"/>
                  </pic:nvPicPr>
                  <pic:blipFill>
                    <a:blip r:embed="rId9"/>
                    <a:srcRect t="5162" b="4824"/>
                    <a:stretch>
                      <a:fillRect/>
                    </a:stretch>
                  </pic:blipFill>
                  <pic:spPr>
                    <a:xfrm>
                      <a:off x="0" y="0"/>
                      <a:ext cx="5727065" cy="3870960"/>
                    </a:xfrm>
                    <a:prstGeom prst="rect">
                      <a:avLst/>
                    </a:prstGeom>
                    <a:ln/>
                  </pic:spPr>
                </pic:pic>
              </a:graphicData>
            </a:graphic>
          </wp:inline>
        </w:drawing>
      </w:r>
    </w:p>
    <w:p w:rsidR="00523B23" w:rsidRDefault="003B5CBF">
      <w:pPr>
        <w:jc w:val="left"/>
      </w:pPr>
      <w:r>
        <w:rPr>
          <w:b/>
        </w:rPr>
        <w:t>Eesmärk 1:</w:t>
      </w:r>
      <w:r>
        <w:t xml:space="preserve"> Vormsi </w:t>
      </w:r>
      <w:r>
        <w:rPr>
          <w:b/>
        </w:rPr>
        <w:t>looduskeskkond</w:t>
      </w:r>
      <w:r>
        <w:t xml:space="preserve"> on hoitud ja erinevate valdkondade arendamisel lähtutakse ökoloogilise tasakaalu hoidmisest.</w:t>
      </w:r>
    </w:p>
    <w:p w:rsidR="00523B23" w:rsidRDefault="003B5CBF">
      <w:pPr>
        <w:jc w:val="left"/>
      </w:pPr>
      <w:r>
        <w:rPr>
          <w:b/>
        </w:rPr>
        <w:t>Eesmärk 2:</w:t>
      </w:r>
      <w:r>
        <w:t xml:space="preserve"> Vormsil on võimalik omandada </w:t>
      </w:r>
      <w:r>
        <w:rPr>
          <w:b/>
        </w:rPr>
        <w:t>kvaliteetset alus- ja põhiharidust</w:t>
      </w:r>
      <w:r>
        <w:t>.</w:t>
      </w:r>
    </w:p>
    <w:p w:rsidR="00523B23" w:rsidRDefault="003B5CBF">
      <w:pPr>
        <w:jc w:val="left"/>
      </w:pPr>
      <w:r>
        <w:rPr>
          <w:b/>
        </w:rPr>
        <w:t>Eesmärk 3:</w:t>
      </w:r>
      <w:r>
        <w:t xml:space="preserve"> Vormsil on soodsad tingimused </w:t>
      </w:r>
      <w:r>
        <w:rPr>
          <w:b/>
        </w:rPr>
        <w:t>keskkonnasõbraliku ettevõtluse ja turismi</w:t>
      </w:r>
      <w:r>
        <w:t xml:space="preserve"> arenguks.</w:t>
      </w:r>
    </w:p>
    <w:p w:rsidR="00523B23" w:rsidRDefault="003B5CBF">
      <w:pPr>
        <w:jc w:val="left"/>
      </w:pPr>
      <w:r>
        <w:rPr>
          <w:b/>
        </w:rPr>
        <w:t>Eesmärk 4:</w:t>
      </w:r>
      <w:r>
        <w:t xml:space="preserve"> Vormsil on elanike vajadusi arvestavad </w:t>
      </w:r>
      <w:r>
        <w:rPr>
          <w:b/>
        </w:rPr>
        <w:t>transpordiühendused</w:t>
      </w:r>
      <w:r>
        <w:t>.</w:t>
      </w:r>
    </w:p>
    <w:p w:rsidR="00523B23" w:rsidRDefault="003B5CBF">
      <w:pPr>
        <w:jc w:val="left"/>
      </w:pPr>
      <w:r>
        <w:rPr>
          <w:b/>
        </w:rPr>
        <w:t>Eesmärk 5:</w:t>
      </w:r>
      <w:r>
        <w:t xml:space="preserve"> </w:t>
      </w:r>
      <w:r w:rsidRPr="00A87EBD">
        <w:rPr>
          <w:color w:val="1F497D" w:themeColor="text2"/>
        </w:rPr>
        <w:t xml:space="preserve">Vormsi elanikele on tagatud </w:t>
      </w:r>
      <w:r>
        <w:t xml:space="preserve">kvaliteetsete </w:t>
      </w:r>
      <w:r>
        <w:rPr>
          <w:b/>
        </w:rPr>
        <w:t>avalike teenuste</w:t>
      </w:r>
      <w:r>
        <w:t xml:space="preserve"> kättesaadavus.</w:t>
      </w:r>
    </w:p>
    <w:p w:rsidR="00523B23" w:rsidRDefault="003B5CBF">
      <w:pPr>
        <w:jc w:val="left"/>
      </w:pPr>
      <w:r>
        <w:rPr>
          <w:b/>
        </w:rPr>
        <w:t>Eesmärk 6:</w:t>
      </w:r>
      <w:r>
        <w:t xml:space="preserve"> Vormsil tuntakse ja väärtustatakse oma </w:t>
      </w:r>
      <w:r>
        <w:rPr>
          <w:b/>
        </w:rPr>
        <w:t>kultuuripärandit</w:t>
      </w:r>
      <w:r>
        <w:t xml:space="preserve"> ning saarel on vilgas </w:t>
      </w:r>
      <w:r>
        <w:rPr>
          <w:b/>
        </w:rPr>
        <w:t>kultuurielu</w:t>
      </w:r>
      <w:r>
        <w:t>.</w:t>
      </w:r>
    </w:p>
    <w:p w:rsidR="00523B23" w:rsidRDefault="003B5CBF">
      <w:pPr>
        <w:jc w:val="left"/>
      </w:pPr>
      <w:r>
        <w:rPr>
          <w:b/>
        </w:rPr>
        <w:t>Eesmärk 7:</w:t>
      </w:r>
      <w:r>
        <w:t xml:space="preserve"> Tugev kogukond toetub </w:t>
      </w:r>
      <w:r>
        <w:rPr>
          <w:b/>
        </w:rPr>
        <w:t>kaasavale juhtimisele</w:t>
      </w:r>
      <w:r>
        <w:t xml:space="preserve"> ja </w:t>
      </w:r>
      <w:r>
        <w:rPr>
          <w:b/>
        </w:rPr>
        <w:t>omaalgatuse</w:t>
      </w:r>
      <w:r>
        <w:t xml:space="preserve"> toetamisele.</w:t>
      </w:r>
    </w:p>
    <w:p w:rsidR="00523B23" w:rsidRDefault="00523B23">
      <w:pPr>
        <w:jc w:val="left"/>
      </w:pPr>
    </w:p>
    <w:p w:rsidR="00523B23" w:rsidRDefault="003B5CBF">
      <w:pPr>
        <w:pStyle w:val="Pealkiri1"/>
      </w:pPr>
      <w:bookmarkStart w:id="3" w:name="_3znysh7" w:colFirst="0" w:colLast="0"/>
      <w:bookmarkEnd w:id="3"/>
      <w:r>
        <w:t>3.</w:t>
      </w:r>
      <w:r>
        <w:rPr>
          <w:color w:val="86C157"/>
        </w:rPr>
        <w:t xml:space="preserve"> </w:t>
      </w:r>
      <w:r w:rsidRPr="00A87EBD">
        <w:rPr>
          <w:color w:val="1F497D" w:themeColor="text2"/>
        </w:rPr>
        <w:t>VALLA JUHTIMISE PÕHIMÕTTED</w:t>
      </w:r>
    </w:p>
    <w:p w:rsidR="00523B23" w:rsidRPr="00A87EBD" w:rsidRDefault="003B5CBF">
      <w:pPr>
        <w:rPr>
          <w:color w:val="auto"/>
        </w:rPr>
      </w:pPr>
      <w:r w:rsidRPr="00A87EBD">
        <w:rPr>
          <w:b/>
          <w:color w:val="auto"/>
        </w:rPr>
        <w:t>Kaasatus</w:t>
      </w:r>
      <w:r w:rsidRPr="00A87EBD">
        <w:rPr>
          <w:color w:val="auto"/>
        </w:rPr>
        <w:t xml:space="preserve"> – Vormsi olulisim tugevus on tema inimesed ja ühtehoidev kogukond. Vormsi on piisavalt väike, et kaasata kaalukate otsuste langetamisel aruteludesse kõiki osapooli ja tagada valla juhtimise läbipaistvus. Kohtumised valla rahvaga ja tihe infovahetus on regulaarsed ja avatud kõikidele huvilistele, kes soovivad saare arengusse panustada. </w:t>
      </w:r>
    </w:p>
    <w:p w:rsidR="00523B23" w:rsidRPr="00A87EBD" w:rsidRDefault="003B5CBF">
      <w:pPr>
        <w:rPr>
          <w:color w:val="auto"/>
        </w:rPr>
      </w:pPr>
      <w:r w:rsidRPr="00A87EBD">
        <w:rPr>
          <w:b/>
          <w:color w:val="auto"/>
        </w:rPr>
        <w:t>Tasakaalustatus</w:t>
      </w:r>
      <w:r w:rsidRPr="00A87EBD">
        <w:rPr>
          <w:color w:val="auto"/>
        </w:rPr>
        <w:t xml:space="preserve"> – </w:t>
      </w:r>
      <w:proofErr w:type="spellStart"/>
      <w:r w:rsidRPr="00A87EBD">
        <w:rPr>
          <w:color w:val="auto"/>
        </w:rPr>
        <w:t>vormsilased</w:t>
      </w:r>
      <w:proofErr w:type="spellEnd"/>
      <w:r w:rsidRPr="00A87EBD">
        <w:rPr>
          <w:color w:val="auto"/>
        </w:rPr>
        <w:t xml:space="preserve"> mõistavad oma vastutust looduse, kultuuritraditsioonide ja kogukonna püsimise ees. Otsuste tegemisel kaalutakse nende mõju inimestele, loodusele ja kultuuripärandile, sest väikesel saarel võivad üksikud otsused omada pöördumatut mõju kogu ainulaadsele ökosüsteemile.</w:t>
      </w:r>
    </w:p>
    <w:p w:rsidR="00523B23" w:rsidRDefault="003B5CBF">
      <w:pPr>
        <w:rPr>
          <w:color w:val="000000"/>
        </w:rPr>
      </w:pPr>
      <w:r w:rsidRPr="00A87EBD">
        <w:rPr>
          <w:b/>
          <w:color w:val="auto"/>
        </w:rPr>
        <w:t>Järjepidevus ja uuenduslikkus</w:t>
      </w:r>
      <w:r w:rsidRPr="00A87EBD">
        <w:rPr>
          <w:color w:val="auto"/>
        </w:rPr>
        <w:t xml:space="preserve"> – Vormsil teatakse, et traditsioonid ja innovatsioon ei ole vastandlikud, vaid üksteist toetavad. Saarel väärtustatakse unikaalset pärandit ja traditsioonilist </w:t>
      </w:r>
      <w:r>
        <w:rPr>
          <w:color w:val="000000"/>
        </w:rPr>
        <w:t>elulaadi, samal ajal mõistetakse uute tehnoloogiate ja e-lahenduste olulisust, et pakkuda tänapäevaseid võimalusi keskustest eemal.</w:t>
      </w:r>
    </w:p>
    <w:p w:rsidR="00523B23" w:rsidRDefault="00523B23">
      <w:pPr>
        <w:pStyle w:val="Pealkiri1"/>
      </w:pPr>
    </w:p>
    <w:p w:rsidR="00523B23" w:rsidRDefault="003B5CBF">
      <w:pPr>
        <w:pStyle w:val="Pealkiri1"/>
      </w:pPr>
      <w:bookmarkStart w:id="4" w:name="_2et92p0" w:colFirst="0" w:colLast="0"/>
      <w:bookmarkEnd w:id="4"/>
      <w:r>
        <w:lastRenderedPageBreak/>
        <w:t>4. SEOSED MAAKONDLIKU ARENGUSTRATEEGIAGA</w:t>
      </w:r>
    </w:p>
    <w:p w:rsidR="00523B23" w:rsidRDefault="003B5CBF">
      <w:pPr>
        <w:rPr>
          <w:color w:val="000000"/>
        </w:rPr>
      </w:pPr>
      <w:r>
        <w:rPr>
          <w:color w:val="000000"/>
        </w:rPr>
        <w:t>2019. a jaanuaris kinnitati Lääne maakonna arengustrateegia 2035+. Vormsi arengukava koostamisel on võetud aluseks maakondlikus arengustrateegias toodud eesmärgid ning maakondliku dokumendi koostajad kasutasid omakorda sisendina Vormsi valla visiooni ja eesmärke, mistõttu on kahe dokumendi ühisosa märkimisväärne. Alljärgnevalt on toodud olulisemad seosed kahe arengukava vahel.</w:t>
      </w:r>
    </w:p>
    <w:tbl>
      <w:tblPr>
        <w:tblStyle w:val="a"/>
        <w:tblW w:w="89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4499"/>
      </w:tblGrid>
      <w:tr w:rsidR="00523B23">
        <w:tc>
          <w:tcPr>
            <w:tcW w:w="4500" w:type="dxa"/>
            <w:tcBorders>
              <w:top w:val="single" w:sz="8" w:space="0" w:color="7293BD"/>
              <w:left w:val="single" w:sz="8" w:space="0" w:color="7293BD"/>
              <w:bottom w:val="single" w:sz="6" w:space="0" w:color="7293BD"/>
              <w:right w:val="single" w:sz="6" w:space="0" w:color="7293BD"/>
            </w:tcBorders>
            <w:shd w:val="clear" w:color="auto" w:fill="355071"/>
          </w:tcPr>
          <w:p w:rsidR="00523B23" w:rsidRDefault="003B5CBF">
            <w:pPr>
              <w:jc w:val="center"/>
              <w:rPr>
                <w:b/>
                <w:color w:val="FFFFFF"/>
              </w:rPr>
            </w:pPr>
            <w:r>
              <w:rPr>
                <w:b/>
                <w:color w:val="FFFFFF"/>
              </w:rPr>
              <w:t xml:space="preserve">Lääne maakondliku </w:t>
            </w:r>
            <w:r>
              <w:rPr>
                <w:b/>
                <w:color w:val="FFFFFF"/>
              </w:rPr>
              <w:br/>
              <w:t>arengustrateegia eesmärgid</w:t>
            </w:r>
          </w:p>
        </w:tc>
        <w:tc>
          <w:tcPr>
            <w:tcW w:w="4499" w:type="dxa"/>
            <w:tcBorders>
              <w:top w:val="single" w:sz="8" w:space="0" w:color="7293BD"/>
              <w:left w:val="single" w:sz="6" w:space="0" w:color="7293BD"/>
              <w:bottom w:val="single" w:sz="6" w:space="0" w:color="7293BD"/>
              <w:right w:val="single" w:sz="8" w:space="0" w:color="7293BD"/>
            </w:tcBorders>
            <w:shd w:val="clear" w:color="auto" w:fill="355071"/>
          </w:tcPr>
          <w:p w:rsidR="00523B23" w:rsidRDefault="003B5CBF">
            <w:pPr>
              <w:jc w:val="center"/>
              <w:rPr>
                <w:b/>
                <w:color w:val="FFFFFF"/>
              </w:rPr>
            </w:pPr>
            <w:r>
              <w:rPr>
                <w:b/>
                <w:color w:val="FFFFFF"/>
              </w:rPr>
              <w:t xml:space="preserve">Vormsi valla </w:t>
            </w:r>
            <w:r>
              <w:rPr>
                <w:b/>
                <w:color w:val="FFFFFF"/>
              </w:rPr>
              <w:br/>
              <w:t>arengukava eesmärgid</w:t>
            </w:r>
          </w:p>
        </w:tc>
      </w:tr>
      <w:tr w:rsidR="00523B23">
        <w:tc>
          <w:tcPr>
            <w:tcW w:w="4500" w:type="dxa"/>
            <w:tcBorders>
              <w:top w:val="single" w:sz="6" w:space="0" w:color="7293BD"/>
              <w:left w:val="single" w:sz="8" w:space="0" w:color="7293BD"/>
              <w:bottom w:val="single" w:sz="6" w:space="0" w:color="7293BD"/>
              <w:right w:val="single" w:sz="6" w:space="0" w:color="7293BD"/>
            </w:tcBorders>
            <w:shd w:val="clear" w:color="auto" w:fill="auto"/>
          </w:tcPr>
          <w:p w:rsidR="00523B23" w:rsidRDefault="003B5CBF">
            <w:pPr>
              <w:jc w:val="left"/>
            </w:pPr>
            <w:r>
              <w:rPr>
                <w:b/>
              </w:rPr>
              <w:t>E1:</w:t>
            </w:r>
            <w:r>
              <w:t xml:space="preserve"> Maakonna elatustase on kõrgem Eesti keskmisest.</w:t>
            </w:r>
          </w:p>
        </w:tc>
        <w:tc>
          <w:tcPr>
            <w:tcW w:w="4499" w:type="dxa"/>
            <w:tcBorders>
              <w:top w:val="single" w:sz="6" w:space="0" w:color="7293BD"/>
              <w:left w:val="single" w:sz="6" w:space="0" w:color="7293BD"/>
              <w:bottom w:val="single" w:sz="6" w:space="0" w:color="7293BD"/>
              <w:right w:val="single" w:sz="8" w:space="0" w:color="7293BD"/>
            </w:tcBorders>
            <w:shd w:val="clear" w:color="auto" w:fill="auto"/>
          </w:tcPr>
          <w:p w:rsidR="00523B23" w:rsidRDefault="003B5CBF">
            <w:pPr>
              <w:jc w:val="left"/>
            </w:pPr>
            <w:r>
              <w:rPr>
                <w:b/>
              </w:rPr>
              <w:t>E3:</w:t>
            </w:r>
            <w:r>
              <w:t xml:space="preserve"> Vormsil on soodsad tingimused keskkonnasõbraliku ettevõtluse ja turismi arenguks.</w:t>
            </w:r>
          </w:p>
        </w:tc>
      </w:tr>
      <w:tr w:rsidR="00523B23">
        <w:tc>
          <w:tcPr>
            <w:tcW w:w="4500" w:type="dxa"/>
            <w:tcBorders>
              <w:top w:val="single" w:sz="6" w:space="0" w:color="7293BD"/>
              <w:left w:val="single" w:sz="8" w:space="0" w:color="7293BD"/>
              <w:bottom w:val="single" w:sz="6" w:space="0" w:color="7293BD"/>
              <w:right w:val="single" w:sz="6" w:space="0" w:color="7293BD"/>
            </w:tcBorders>
            <w:shd w:val="clear" w:color="auto" w:fill="auto"/>
          </w:tcPr>
          <w:p w:rsidR="00523B23" w:rsidRDefault="003B5CBF">
            <w:pPr>
              <w:jc w:val="left"/>
            </w:pPr>
            <w:r>
              <w:rPr>
                <w:b/>
              </w:rPr>
              <w:t>E2:</w:t>
            </w:r>
            <w:r>
              <w:t xml:space="preserve"> Igal läänlasel on töökoha- ja eneseteostusvõimalus Läänemaal.</w:t>
            </w:r>
          </w:p>
        </w:tc>
        <w:tc>
          <w:tcPr>
            <w:tcW w:w="4499" w:type="dxa"/>
            <w:tcBorders>
              <w:top w:val="single" w:sz="6" w:space="0" w:color="7293BD"/>
              <w:left w:val="single" w:sz="6" w:space="0" w:color="7293BD"/>
              <w:bottom w:val="single" w:sz="6" w:space="0" w:color="7293BD"/>
              <w:right w:val="single" w:sz="8" w:space="0" w:color="7293BD"/>
            </w:tcBorders>
            <w:shd w:val="clear" w:color="auto" w:fill="auto"/>
          </w:tcPr>
          <w:p w:rsidR="00523B23" w:rsidRPr="00A87EBD" w:rsidRDefault="003B5CBF">
            <w:pPr>
              <w:jc w:val="left"/>
              <w:rPr>
                <w:color w:val="1F497D" w:themeColor="text2"/>
              </w:rPr>
            </w:pPr>
            <w:r w:rsidRPr="00A87EBD">
              <w:rPr>
                <w:b/>
                <w:color w:val="1F497D" w:themeColor="text2"/>
              </w:rPr>
              <w:t>E3:</w:t>
            </w:r>
            <w:r w:rsidRPr="00A87EBD">
              <w:rPr>
                <w:color w:val="1F497D" w:themeColor="text2"/>
              </w:rPr>
              <w:t xml:space="preserve"> Vormsil on soodsad tingimused keskkonnasõbraliku ettevõtluse ja turismi arenguks.</w:t>
            </w:r>
          </w:p>
        </w:tc>
      </w:tr>
      <w:tr w:rsidR="00523B23">
        <w:tc>
          <w:tcPr>
            <w:tcW w:w="4500" w:type="dxa"/>
            <w:tcBorders>
              <w:top w:val="single" w:sz="6" w:space="0" w:color="7293BD"/>
              <w:left w:val="single" w:sz="8" w:space="0" w:color="7293BD"/>
              <w:bottom w:val="single" w:sz="6" w:space="0" w:color="7293BD"/>
              <w:right w:val="single" w:sz="6" w:space="0" w:color="7293BD"/>
            </w:tcBorders>
            <w:shd w:val="clear" w:color="auto" w:fill="auto"/>
          </w:tcPr>
          <w:p w:rsidR="00523B23" w:rsidRDefault="003B5CBF">
            <w:pPr>
              <w:jc w:val="left"/>
            </w:pPr>
            <w:r>
              <w:rPr>
                <w:b/>
              </w:rPr>
              <w:t>E3:</w:t>
            </w:r>
            <w:r>
              <w:t xml:space="preserve"> Elanike arvu muutus on positiivsem võrreldes Eesti keskmisega.</w:t>
            </w:r>
          </w:p>
        </w:tc>
        <w:tc>
          <w:tcPr>
            <w:tcW w:w="4499" w:type="dxa"/>
            <w:tcBorders>
              <w:top w:val="single" w:sz="6" w:space="0" w:color="7293BD"/>
              <w:left w:val="single" w:sz="6" w:space="0" w:color="7293BD"/>
              <w:bottom w:val="single" w:sz="6" w:space="0" w:color="7293BD"/>
              <w:right w:val="single" w:sz="8" w:space="0" w:color="7293BD"/>
            </w:tcBorders>
            <w:shd w:val="clear" w:color="auto" w:fill="auto"/>
          </w:tcPr>
          <w:p w:rsidR="00523B23" w:rsidRPr="00A87EBD" w:rsidRDefault="003B5CBF">
            <w:pPr>
              <w:jc w:val="left"/>
              <w:rPr>
                <w:color w:val="1F497D" w:themeColor="text2"/>
              </w:rPr>
            </w:pPr>
            <w:r w:rsidRPr="00A87EBD">
              <w:rPr>
                <w:b/>
                <w:color w:val="1F497D" w:themeColor="text2"/>
              </w:rPr>
              <w:t>VISIOON:</w:t>
            </w:r>
            <w:r w:rsidRPr="00A87EBD">
              <w:rPr>
                <w:color w:val="1F497D" w:themeColor="text2"/>
              </w:rPr>
              <w:t xml:space="preserve"> Vormsi on elujõulise ja ühtehoidva kogukonnaga ning parim elukeskkonda pakkuv saar oma looduse, rahu ja turvalisusega - omanäoline saar Läänemeres.</w:t>
            </w:r>
          </w:p>
        </w:tc>
      </w:tr>
      <w:tr w:rsidR="00523B23">
        <w:tc>
          <w:tcPr>
            <w:tcW w:w="4500" w:type="dxa"/>
            <w:tcBorders>
              <w:top w:val="single" w:sz="6" w:space="0" w:color="7293BD"/>
              <w:left w:val="single" w:sz="8" w:space="0" w:color="7293BD"/>
              <w:bottom w:val="single" w:sz="6" w:space="0" w:color="7293BD"/>
              <w:right w:val="single" w:sz="6" w:space="0" w:color="7293BD"/>
            </w:tcBorders>
            <w:shd w:val="clear" w:color="auto" w:fill="auto"/>
          </w:tcPr>
          <w:p w:rsidR="00523B23" w:rsidRDefault="003B5CBF">
            <w:pPr>
              <w:jc w:val="left"/>
            </w:pPr>
            <w:r>
              <w:rPr>
                <w:b/>
              </w:rPr>
              <w:t>E4:</w:t>
            </w:r>
            <w:r>
              <w:t xml:space="preserve"> Maakonnas on igapäevaeluks vajalikud teenused kättesaadavad ja kvaliteetsed.</w:t>
            </w:r>
          </w:p>
        </w:tc>
        <w:tc>
          <w:tcPr>
            <w:tcW w:w="4499" w:type="dxa"/>
            <w:tcBorders>
              <w:top w:val="single" w:sz="6" w:space="0" w:color="7293BD"/>
              <w:left w:val="single" w:sz="6" w:space="0" w:color="7293BD"/>
              <w:bottom w:val="single" w:sz="6" w:space="0" w:color="7293BD"/>
              <w:right w:val="single" w:sz="8" w:space="0" w:color="7293BD"/>
            </w:tcBorders>
            <w:shd w:val="clear" w:color="auto" w:fill="auto"/>
          </w:tcPr>
          <w:p w:rsidR="00523B23" w:rsidRPr="00A87EBD" w:rsidRDefault="003B5CBF">
            <w:pPr>
              <w:jc w:val="left"/>
              <w:rPr>
                <w:color w:val="1F497D" w:themeColor="text2"/>
              </w:rPr>
            </w:pPr>
            <w:r w:rsidRPr="00A87EBD">
              <w:rPr>
                <w:b/>
                <w:color w:val="1F497D" w:themeColor="text2"/>
              </w:rPr>
              <w:t>E5:</w:t>
            </w:r>
            <w:r w:rsidRPr="00A87EBD">
              <w:rPr>
                <w:color w:val="1F497D" w:themeColor="text2"/>
              </w:rPr>
              <w:t xml:space="preserve"> Vormsi elanikele on tagatud kvaliteetsete avalike teenuste kättesaadavus.</w:t>
            </w:r>
          </w:p>
        </w:tc>
      </w:tr>
      <w:tr w:rsidR="00523B23">
        <w:tc>
          <w:tcPr>
            <w:tcW w:w="4500" w:type="dxa"/>
            <w:tcBorders>
              <w:top w:val="single" w:sz="6" w:space="0" w:color="7293BD"/>
              <w:left w:val="single" w:sz="8" w:space="0" w:color="7293BD"/>
              <w:bottom w:val="single" w:sz="6" w:space="0" w:color="7293BD"/>
              <w:right w:val="single" w:sz="6" w:space="0" w:color="7293BD"/>
            </w:tcBorders>
            <w:shd w:val="clear" w:color="auto" w:fill="auto"/>
          </w:tcPr>
          <w:p w:rsidR="00523B23" w:rsidRDefault="003B5CBF">
            <w:pPr>
              <w:jc w:val="left"/>
            </w:pPr>
            <w:r>
              <w:rPr>
                <w:b/>
              </w:rPr>
              <w:t>E5:</w:t>
            </w:r>
            <w:r>
              <w:t xml:space="preserve"> Maakonnas on võimalik omandada heatasemelist </w:t>
            </w:r>
            <w:proofErr w:type="spellStart"/>
            <w:r>
              <w:t>üld</w:t>
            </w:r>
            <w:proofErr w:type="spellEnd"/>
            <w:r>
              <w:t>-, kutse- ja kõrgharidust.</w:t>
            </w:r>
          </w:p>
        </w:tc>
        <w:tc>
          <w:tcPr>
            <w:tcW w:w="4499" w:type="dxa"/>
            <w:tcBorders>
              <w:top w:val="single" w:sz="6" w:space="0" w:color="7293BD"/>
              <w:left w:val="single" w:sz="6" w:space="0" w:color="7293BD"/>
              <w:bottom w:val="single" w:sz="6" w:space="0" w:color="7293BD"/>
              <w:right w:val="single" w:sz="8" w:space="0" w:color="7293BD"/>
            </w:tcBorders>
            <w:shd w:val="clear" w:color="auto" w:fill="auto"/>
          </w:tcPr>
          <w:p w:rsidR="00523B23" w:rsidRPr="00A87EBD" w:rsidRDefault="003B5CBF">
            <w:pPr>
              <w:jc w:val="left"/>
              <w:rPr>
                <w:color w:val="1F497D" w:themeColor="text2"/>
              </w:rPr>
            </w:pPr>
            <w:r w:rsidRPr="00A87EBD">
              <w:rPr>
                <w:b/>
                <w:color w:val="1F497D" w:themeColor="text2"/>
              </w:rPr>
              <w:t>E2:</w:t>
            </w:r>
            <w:r w:rsidRPr="00A87EBD">
              <w:rPr>
                <w:color w:val="1F497D" w:themeColor="text2"/>
              </w:rPr>
              <w:t xml:space="preserve"> Vormsil on võimalik omandada kvaliteetset alus- ja põhiharidust.</w:t>
            </w:r>
          </w:p>
        </w:tc>
      </w:tr>
      <w:tr w:rsidR="00523B23">
        <w:tc>
          <w:tcPr>
            <w:tcW w:w="4500" w:type="dxa"/>
            <w:tcBorders>
              <w:top w:val="single" w:sz="6" w:space="0" w:color="7293BD"/>
              <w:left w:val="single" w:sz="8" w:space="0" w:color="7293BD"/>
              <w:bottom w:val="single" w:sz="6" w:space="0" w:color="7293BD"/>
              <w:right w:val="single" w:sz="6" w:space="0" w:color="7293BD"/>
            </w:tcBorders>
            <w:shd w:val="clear" w:color="auto" w:fill="auto"/>
          </w:tcPr>
          <w:p w:rsidR="00523B23" w:rsidRDefault="003B5CBF">
            <w:pPr>
              <w:jc w:val="left"/>
            </w:pPr>
            <w:r>
              <w:rPr>
                <w:b/>
              </w:rPr>
              <w:t>E6:</w:t>
            </w:r>
            <w:r>
              <w:t xml:space="preserve"> Läänemaal on väga hea ja kiire ühendus pealinna regiooniga.</w:t>
            </w:r>
          </w:p>
        </w:tc>
        <w:tc>
          <w:tcPr>
            <w:tcW w:w="4499" w:type="dxa"/>
            <w:tcBorders>
              <w:top w:val="single" w:sz="6" w:space="0" w:color="7293BD"/>
              <w:left w:val="single" w:sz="6" w:space="0" w:color="7293BD"/>
              <w:bottom w:val="single" w:sz="6" w:space="0" w:color="7293BD"/>
              <w:right w:val="single" w:sz="8" w:space="0" w:color="7293BD"/>
            </w:tcBorders>
            <w:shd w:val="clear" w:color="auto" w:fill="auto"/>
          </w:tcPr>
          <w:p w:rsidR="00523B23" w:rsidRPr="00A87EBD" w:rsidRDefault="003B5CBF">
            <w:pPr>
              <w:jc w:val="left"/>
              <w:rPr>
                <w:color w:val="1F497D" w:themeColor="text2"/>
              </w:rPr>
            </w:pPr>
            <w:r w:rsidRPr="00A87EBD">
              <w:rPr>
                <w:b/>
                <w:color w:val="1F497D" w:themeColor="text2"/>
              </w:rPr>
              <w:t>E4:</w:t>
            </w:r>
            <w:r w:rsidRPr="00A87EBD">
              <w:rPr>
                <w:color w:val="1F497D" w:themeColor="text2"/>
              </w:rPr>
              <w:t xml:space="preserve"> Vormsil on elanike vajadusi arvestavad transpordiühendused.</w:t>
            </w:r>
          </w:p>
        </w:tc>
      </w:tr>
      <w:tr w:rsidR="00523B23">
        <w:tc>
          <w:tcPr>
            <w:tcW w:w="4500" w:type="dxa"/>
            <w:tcBorders>
              <w:top w:val="single" w:sz="6" w:space="0" w:color="7293BD"/>
              <w:left w:val="single" w:sz="8" w:space="0" w:color="7293BD"/>
              <w:bottom w:val="single" w:sz="6" w:space="0" w:color="7293BD"/>
              <w:right w:val="single" w:sz="6" w:space="0" w:color="7293BD"/>
            </w:tcBorders>
            <w:shd w:val="clear" w:color="auto" w:fill="auto"/>
          </w:tcPr>
          <w:p w:rsidR="00523B23" w:rsidRDefault="003B5CBF">
            <w:pPr>
              <w:jc w:val="left"/>
            </w:pPr>
            <w:r>
              <w:rPr>
                <w:b/>
              </w:rPr>
              <w:t>E7:</w:t>
            </w:r>
            <w:r>
              <w:t xml:space="preserve"> Head maakonnasisesed transpordiühendused.</w:t>
            </w:r>
          </w:p>
        </w:tc>
        <w:tc>
          <w:tcPr>
            <w:tcW w:w="4499" w:type="dxa"/>
            <w:tcBorders>
              <w:top w:val="single" w:sz="6" w:space="0" w:color="7293BD"/>
              <w:left w:val="single" w:sz="6" w:space="0" w:color="7293BD"/>
              <w:bottom w:val="single" w:sz="6" w:space="0" w:color="7293BD"/>
              <w:right w:val="single" w:sz="8" w:space="0" w:color="7293BD"/>
            </w:tcBorders>
            <w:shd w:val="clear" w:color="auto" w:fill="auto"/>
          </w:tcPr>
          <w:p w:rsidR="00523B23" w:rsidRPr="00A87EBD" w:rsidRDefault="003B5CBF">
            <w:pPr>
              <w:jc w:val="left"/>
              <w:rPr>
                <w:color w:val="1F497D" w:themeColor="text2"/>
              </w:rPr>
            </w:pPr>
            <w:r w:rsidRPr="00A87EBD">
              <w:rPr>
                <w:b/>
                <w:color w:val="1F497D" w:themeColor="text2"/>
              </w:rPr>
              <w:t>E4:</w:t>
            </w:r>
            <w:r w:rsidRPr="00A87EBD">
              <w:rPr>
                <w:color w:val="1F497D" w:themeColor="text2"/>
              </w:rPr>
              <w:t xml:space="preserve"> Vormsil on elanike vajadusi arvestavad transpordiühendused.</w:t>
            </w:r>
          </w:p>
        </w:tc>
      </w:tr>
      <w:tr w:rsidR="00523B23">
        <w:tc>
          <w:tcPr>
            <w:tcW w:w="4500" w:type="dxa"/>
            <w:tcBorders>
              <w:top w:val="single" w:sz="6" w:space="0" w:color="7293BD"/>
              <w:left w:val="single" w:sz="8" w:space="0" w:color="7293BD"/>
              <w:bottom w:val="single" w:sz="6" w:space="0" w:color="7293BD"/>
              <w:right w:val="single" w:sz="6" w:space="0" w:color="7293BD"/>
            </w:tcBorders>
            <w:shd w:val="clear" w:color="auto" w:fill="auto"/>
          </w:tcPr>
          <w:p w:rsidR="00523B23" w:rsidRDefault="003B5CBF">
            <w:pPr>
              <w:jc w:val="left"/>
            </w:pPr>
            <w:r>
              <w:rPr>
                <w:b/>
              </w:rPr>
              <w:t>E8:</w:t>
            </w:r>
            <w:r>
              <w:t xml:space="preserve"> Läänemaa on turvalise ja tervisliku elukeskkonnaga maakond.</w:t>
            </w:r>
          </w:p>
        </w:tc>
        <w:tc>
          <w:tcPr>
            <w:tcW w:w="4499" w:type="dxa"/>
            <w:tcBorders>
              <w:top w:val="single" w:sz="6" w:space="0" w:color="7293BD"/>
              <w:left w:val="single" w:sz="6" w:space="0" w:color="7293BD"/>
              <w:bottom w:val="single" w:sz="6" w:space="0" w:color="7293BD"/>
              <w:right w:val="single" w:sz="8" w:space="0" w:color="7293BD"/>
            </w:tcBorders>
            <w:shd w:val="clear" w:color="auto" w:fill="auto"/>
          </w:tcPr>
          <w:p w:rsidR="00523B23" w:rsidRPr="00A87EBD" w:rsidRDefault="003B5CBF">
            <w:pPr>
              <w:jc w:val="left"/>
              <w:rPr>
                <w:color w:val="1F497D" w:themeColor="text2"/>
              </w:rPr>
            </w:pPr>
            <w:r w:rsidRPr="00A87EBD">
              <w:rPr>
                <w:b/>
                <w:color w:val="1F497D" w:themeColor="text2"/>
              </w:rPr>
              <w:t>E1:</w:t>
            </w:r>
            <w:r w:rsidRPr="00A87EBD">
              <w:rPr>
                <w:color w:val="1F497D" w:themeColor="text2"/>
              </w:rPr>
              <w:t xml:space="preserve"> Vormsi looduskeskkond on hoitud ja erinevate valdkondade arendamisel lähtutakse ökoloogilise tasakaalu hoidmisest.</w:t>
            </w:r>
          </w:p>
        </w:tc>
      </w:tr>
      <w:tr w:rsidR="00523B23">
        <w:tc>
          <w:tcPr>
            <w:tcW w:w="4500" w:type="dxa"/>
            <w:tcBorders>
              <w:top w:val="single" w:sz="6" w:space="0" w:color="7293BD"/>
              <w:left w:val="single" w:sz="8" w:space="0" w:color="7293BD"/>
              <w:bottom w:val="single" w:sz="8" w:space="0" w:color="7293BD"/>
              <w:right w:val="single" w:sz="6" w:space="0" w:color="7293BD"/>
            </w:tcBorders>
            <w:shd w:val="clear" w:color="auto" w:fill="auto"/>
          </w:tcPr>
          <w:p w:rsidR="00523B23" w:rsidRDefault="003B5CBF">
            <w:pPr>
              <w:jc w:val="left"/>
            </w:pPr>
            <w:r>
              <w:rPr>
                <w:b/>
              </w:rPr>
              <w:t>E9:</w:t>
            </w:r>
            <w:r>
              <w:t xml:space="preserve"> Läänemaa on atraktiivne ja tuntud kultuuri- ja turismisihtkoht.</w:t>
            </w:r>
          </w:p>
        </w:tc>
        <w:tc>
          <w:tcPr>
            <w:tcW w:w="4499" w:type="dxa"/>
            <w:tcBorders>
              <w:top w:val="single" w:sz="6" w:space="0" w:color="7293BD"/>
              <w:left w:val="single" w:sz="6" w:space="0" w:color="7293BD"/>
              <w:bottom w:val="single" w:sz="8" w:space="0" w:color="7293BD"/>
              <w:right w:val="single" w:sz="8" w:space="0" w:color="7293BD"/>
            </w:tcBorders>
            <w:shd w:val="clear" w:color="auto" w:fill="auto"/>
          </w:tcPr>
          <w:p w:rsidR="00523B23" w:rsidRDefault="003B5CBF">
            <w:pPr>
              <w:jc w:val="left"/>
            </w:pPr>
            <w:r>
              <w:rPr>
                <w:b/>
              </w:rPr>
              <w:t>E3:</w:t>
            </w:r>
            <w:r>
              <w:t xml:space="preserve"> Vormsil on soodsad tingimused keskkonnasõbraliku ettevõtluse ja turismi arenguks.</w:t>
            </w:r>
          </w:p>
          <w:p w:rsidR="00523B23" w:rsidRDefault="003B5CBF">
            <w:pPr>
              <w:jc w:val="left"/>
            </w:pPr>
            <w:r>
              <w:rPr>
                <w:b/>
              </w:rPr>
              <w:t>E6:</w:t>
            </w:r>
            <w:r>
              <w:t xml:space="preserve"> Vormsil tuntakse ja väärtustatakse kultuuripärandit ning saarel on vilgas kultuurielu.</w:t>
            </w:r>
          </w:p>
        </w:tc>
      </w:tr>
    </w:tbl>
    <w:p w:rsidR="00523B23" w:rsidRDefault="00523B23">
      <w:pPr>
        <w:rPr>
          <w:color w:val="000000"/>
        </w:rPr>
      </w:pPr>
    </w:p>
    <w:p w:rsidR="00523B23" w:rsidRDefault="003B5CBF">
      <w:pPr>
        <w:jc w:val="left"/>
        <w:rPr>
          <w:b/>
          <w:color w:val="0B5484"/>
          <w:sz w:val="32"/>
          <w:szCs w:val="32"/>
        </w:rPr>
      </w:pPr>
      <w:r>
        <w:br w:type="page"/>
      </w:r>
    </w:p>
    <w:p w:rsidR="00523B23" w:rsidRDefault="003B5CBF">
      <w:pPr>
        <w:pStyle w:val="Pealkiri1"/>
      </w:pPr>
      <w:bookmarkStart w:id="5" w:name="_tyjcwt" w:colFirst="0" w:colLast="0"/>
      <w:bookmarkEnd w:id="5"/>
      <w:r>
        <w:lastRenderedPageBreak/>
        <w:t>5. STRATEEGILISED EESMÄRGID JA TEGEVUSED</w:t>
      </w:r>
    </w:p>
    <w:tbl>
      <w:tblPr>
        <w:tblStyle w:val="a0"/>
        <w:tblW w:w="90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2"/>
        <w:gridCol w:w="7597"/>
      </w:tblGrid>
      <w:tr w:rsidR="00523B23">
        <w:tc>
          <w:tcPr>
            <w:tcW w:w="1412" w:type="dxa"/>
            <w:tcBorders>
              <w:top w:val="nil"/>
              <w:left w:val="nil"/>
              <w:bottom w:val="nil"/>
              <w:right w:val="nil"/>
            </w:tcBorders>
            <w:shd w:val="clear" w:color="auto" w:fill="auto"/>
            <w:vAlign w:val="center"/>
          </w:tcPr>
          <w:p w:rsidR="00523B23" w:rsidRDefault="003B5CBF">
            <w:pPr>
              <w:jc w:val="left"/>
            </w:pPr>
            <w:r>
              <w:rPr>
                <w:noProof/>
              </w:rPr>
              <w:drawing>
                <wp:inline distT="0" distB="0" distL="0" distR="0">
                  <wp:extent cx="723265" cy="723265"/>
                  <wp:effectExtent l="0" t="0" r="0" b="0"/>
                  <wp:docPr id="14" name="image2.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object&#10;&#10;Description automatically generated"/>
                          <pic:cNvPicPr preferRelativeResize="0"/>
                        </pic:nvPicPr>
                        <pic:blipFill>
                          <a:blip r:embed="rId10"/>
                          <a:srcRect/>
                          <a:stretch>
                            <a:fillRect/>
                          </a:stretch>
                        </pic:blipFill>
                        <pic:spPr>
                          <a:xfrm>
                            <a:off x="0" y="0"/>
                            <a:ext cx="723265" cy="723265"/>
                          </a:xfrm>
                          <a:prstGeom prst="rect">
                            <a:avLst/>
                          </a:prstGeom>
                          <a:ln/>
                        </pic:spPr>
                      </pic:pic>
                    </a:graphicData>
                  </a:graphic>
                </wp:inline>
              </w:drawing>
            </w:r>
          </w:p>
        </w:tc>
        <w:tc>
          <w:tcPr>
            <w:tcW w:w="7597" w:type="dxa"/>
            <w:tcBorders>
              <w:top w:val="nil"/>
              <w:left w:val="nil"/>
              <w:bottom w:val="nil"/>
              <w:right w:val="nil"/>
            </w:tcBorders>
            <w:shd w:val="clear" w:color="auto" w:fill="auto"/>
            <w:vAlign w:val="center"/>
          </w:tcPr>
          <w:p w:rsidR="00523B23" w:rsidRDefault="003B5CBF">
            <w:pPr>
              <w:jc w:val="left"/>
              <w:rPr>
                <w:b/>
                <w:color w:val="000000"/>
                <w:sz w:val="28"/>
                <w:szCs w:val="28"/>
              </w:rPr>
            </w:pPr>
            <w:r>
              <w:rPr>
                <w:b/>
                <w:color w:val="000000"/>
                <w:sz w:val="28"/>
                <w:szCs w:val="28"/>
              </w:rPr>
              <w:t>Eesmärk 1: Vormsi looduskeskkond on hoitud ja erinevate valdkondade arendamisel lähtutakse ökoloogilise tasakaalu hoidmisest.</w:t>
            </w:r>
          </w:p>
        </w:tc>
      </w:tr>
    </w:tbl>
    <w:p w:rsidR="00523B23" w:rsidRDefault="003B5CBF">
      <w:pPr>
        <w:rPr>
          <w:color w:val="000000"/>
        </w:rPr>
      </w:pPr>
      <w:r>
        <w:rPr>
          <w:color w:val="000000"/>
        </w:rPr>
        <w:t xml:space="preserve">Vormsi looduskeskkonna kaitsmine ei ole eesmärk omaette, vaid kogu Vormsi arendamist läbiv küsimus ning valikute lähtekoht. Nii kavandamisel kui ka plaanide elluviimisel lähtutakse põhimõttest, et tegevustega kaasneks keskkonnale võimalikult väike kahjulik mõju. Väiksele kogukonnale mõjub keskkonnaseisundi halvenemine äärmiselt valusalt, mõjutades mitte ainult elukeskkonda, aga ka kultuuripärandi säilimist ja turismisektori elujõulisust. Igal inimesel, ettevõttel ja organisatsioonil on oma roll keskkonnaalase teadlikkuse tõstmisel ja säästliku eluviisi rakendamisel. </w:t>
      </w:r>
    </w:p>
    <w:p w:rsidR="00523B23" w:rsidRDefault="003B5CBF">
      <w:pPr>
        <w:rPr>
          <w:color w:val="000000"/>
        </w:rPr>
      </w:pPr>
      <w:r>
        <w:rPr>
          <w:color w:val="000000"/>
        </w:rPr>
        <w:t>Indikaatorid eesmärkide elluviimise hindamiseks:</w:t>
      </w:r>
    </w:p>
    <w:p w:rsidR="00523B23" w:rsidRDefault="003B5CBF">
      <w:pPr>
        <w:numPr>
          <w:ilvl w:val="1"/>
          <w:numId w:val="14"/>
        </w:numPr>
        <w:pBdr>
          <w:top w:val="nil"/>
          <w:left w:val="nil"/>
          <w:bottom w:val="nil"/>
          <w:right w:val="nil"/>
          <w:between w:val="nil"/>
        </w:pBdr>
        <w:spacing w:before="280"/>
      </w:pPr>
      <w:r>
        <w:rPr>
          <w:color w:val="000000"/>
        </w:rPr>
        <w:t>Elanike keskkonnaalane teadlikkus (elanike küsitluse alusel)</w:t>
      </w:r>
    </w:p>
    <w:p w:rsidR="00523B23" w:rsidRDefault="003B5CBF">
      <w:pPr>
        <w:numPr>
          <w:ilvl w:val="1"/>
          <w:numId w:val="14"/>
        </w:numPr>
        <w:pBdr>
          <w:top w:val="nil"/>
          <w:left w:val="nil"/>
          <w:bottom w:val="nil"/>
          <w:right w:val="nil"/>
          <w:between w:val="nil"/>
        </w:pBdr>
      </w:pPr>
      <w:r>
        <w:rPr>
          <w:color w:val="000000"/>
        </w:rPr>
        <w:t>Keskkonnaalaste projektide arv ja mahud</w:t>
      </w:r>
    </w:p>
    <w:p w:rsidR="00523B23" w:rsidRDefault="003B5CBF">
      <w:pPr>
        <w:numPr>
          <w:ilvl w:val="1"/>
          <w:numId w:val="14"/>
        </w:numPr>
        <w:pBdr>
          <w:top w:val="nil"/>
          <w:left w:val="nil"/>
          <w:bottom w:val="nil"/>
          <w:right w:val="nil"/>
          <w:between w:val="nil"/>
        </w:pBdr>
        <w:spacing w:after="280"/>
      </w:pPr>
      <w:r>
        <w:rPr>
          <w:color w:val="000000"/>
        </w:rPr>
        <w:t>Metsa raiemahtude muutus aastate lõikes</w:t>
      </w:r>
    </w:p>
    <w:p w:rsidR="00523B23" w:rsidRDefault="003B5CBF">
      <w:pPr>
        <w:rPr>
          <w:color w:val="000000"/>
        </w:rPr>
      </w:pPr>
      <w:r>
        <w:rPr>
          <w:color w:val="000000"/>
        </w:rPr>
        <w:t>Olulisemad tegevused eesmärgi elluviimiseks:</w:t>
      </w:r>
    </w:p>
    <w:p w:rsidR="00523B23" w:rsidRPr="00A87EBD" w:rsidRDefault="003B5CBF">
      <w:pPr>
        <w:numPr>
          <w:ilvl w:val="1"/>
          <w:numId w:val="15"/>
        </w:numPr>
        <w:pBdr>
          <w:top w:val="nil"/>
          <w:left w:val="nil"/>
          <w:bottom w:val="nil"/>
          <w:right w:val="nil"/>
          <w:between w:val="nil"/>
        </w:pBdr>
        <w:spacing w:before="120"/>
        <w:ind w:left="1077"/>
        <w:rPr>
          <w:color w:val="auto"/>
        </w:rPr>
      </w:pPr>
      <w:r w:rsidRPr="00A87EBD">
        <w:rPr>
          <w:color w:val="auto"/>
        </w:rPr>
        <w:t xml:space="preserve">Keskkonnateadlikkuse tõstmine nii </w:t>
      </w:r>
      <w:proofErr w:type="spellStart"/>
      <w:r w:rsidRPr="00A87EBD">
        <w:rPr>
          <w:color w:val="auto"/>
        </w:rPr>
        <w:t>vormsilaste</w:t>
      </w:r>
      <w:proofErr w:type="spellEnd"/>
      <w:r w:rsidRPr="00A87EBD">
        <w:rPr>
          <w:color w:val="auto"/>
        </w:rPr>
        <w:t xml:space="preserve"> kui saare külaliste hulgas eesmärgiga vähendada ökoloogilist jalajälge. Koostöö turismiteenuste pakkujatega turistide poolt saarele jäetava prügi hulga vähendamiseks. Koostöö kooliga keskkonnaalase teadlikkuse tõstmiseks ja väärtushinnangute kujundamiseks. </w:t>
      </w:r>
    </w:p>
    <w:p w:rsidR="00523B23" w:rsidRPr="00A87EBD" w:rsidRDefault="003B5CBF">
      <w:pPr>
        <w:numPr>
          <w:ilvl w:val="1"/>
          <w:numId w:val="15"/>
        </w:numPr>
        <w:pBdr>
          <w:top w:val="nil"/>
          <w:left w:val="nil"/>
          <w:bottom w:val="nil"/>
          <w:right w:val="nil"/>
          <w:between w:val="nil"/>
        </w:pBdr>
        <w:ind w:left="1077"/>
        <w:rPr>
          <w:color w:val="auto"/>
        </w:rPr>
      </w:pPr>
      <w:r w:rsidRPr="00A87EBD">
        <w:rPr>
          <w:color w:val="auto"/>
        </w:rPr>
        <w:t>Valla teemaplaneeringuga maakasutamise planeerimine, valla üldplaneeringu uuendamine ning kokkulepete saavutamine maakasutuse põhimõtetes. Seista hea looduslike alade osatähtsuse säilimise eest ja teha endast kõik olenev, et metsa majandamine saarel oleks kestlik ning keskkonna ja kogukonna huve arvestav.</w:t>
      </w:r>
    </w:p>
    <w:p w:rsidR="00523B23" w:rsidRPr="00A87EBD" w:rsidRDefault="003B5CBF">
      <w:pPr>
        <w:numPr>
          <w:ilvl w:val="1"/>
          <w:numId w:val="15"/>
        </w:numPr>
        <w:pBdr>
          <w:top w:val="nil"/>
          <w:left w:val="nil"/>
          <w:bottom w:val="nil"/>
          <w:right w:val="nil"/>
          <w:between w:val="nil"/>
        </w:pBdr>
        <w:ind w:left="1077"/>
        <w:rPr>
          <w:color w:val="auto"/>
        </w:rPr>
      </w:pPr>
      <w:r w:rsidRPr="00A87EBD">
        <w:rPr>
          <w:color w:val="auto"/>
        </w:rPr>
        <w:t>UNESCO Lääne-Eesti biosfääri programmiala tutvustamine koostöös teiste programmi alasse kuuluvate omavalitsustega.</w:t>
      </w:r>
      <w:r w:rsidRPr="00A87EBD">
        <w:rPr>
          <w:color w:val="auto"/>
          <w:vertAlign w:val="superscript"/>
        </w:rPr>
        <w:footnoteReference w:id="2"/>
      </w:r>
      <w:r w:rsidRPr="00A87EBD">
        <w:rPr>
          <w:color w:val="auto"/>
        </w:rPr>
        <w:t xml:space="preserve"> Tegevuste elluviimine vastavalt programmiala tegevuskavale.</w:t>
      </w:r>
      <w:r w:rsidRPr="00A87EBD">
        <w:rPr>
          <w:color w:val="auto"/>
          <w:vertAlign w:val="superscript"/>
        </w:rPr>
        <w:footnoteReference w:id="3"/>
      </w:r>
      <w:r w:rsidRPr="00A87EBD">
        <w:rPr>
          <w:color w:val="auto"/>
        </w:rPr>
        <w:t xml:space="preserve"> </w:t>
      </w:r>
    </w:p>
    <w:p w:rsidR="00523B23" w:rsidRPr="00A87EBD" w:rsidRDefault="003B5CBF">
      <w:pPr>
        <w:numPr>
          <w:ilvl w:val="1"/>
          <w:numId w:val="15"/>
        </w:numPr>
        <w:pBdr>
          <w:top w:val="nil"/>
          <w:left w:val="nil"/>
          <w:bottom w:val="nil"/>
          <w:right w:val="nil"/>
          <w:between w:val="nil"/>
        </w:pBdr>
        <w:ind w:left="1077"/>
        <w:rPr>
          <w:color w:val="auto"/>
        </w:rPr>
      </w:pPr>
      <w:r w:rsidRPr="00A87EBD">
        <w:rPr>
          <w:color w:val="auto"/>
        </w:rPr>
        <w:t>Jäätmemajanduse arendamine, sh prügi sorteerimise ja taaskasutuse võimaluste suurendamine, eesmärgiga vähendada elanike ja külaliste ökoloogilist jalajälge saare keskkonnale.</w:t>
      </w:r>
    </w:p>
    <w:p w:rsidR="00523B23" w:rsidRPr="00A87EBD" w:rsidRDefault="003B5CBF">
      <w:pPr>
        <w:numPr>
          <w:ilvl w:val="1"/>
          <w:numId w:val="15"/>
        </w:numPr>
        <w:pBdr>
          <w:top w:val="nil"/>
          <w:left w:val="nil"/>
          <w:bottom w:val="nil"/>
          <w:right w:val="nil"/>
          <w:between w:val="nil"/>
        </w:pBdr>
        <w:ind w:left="1077"/>
        <w:rPr>
          <w:color w:val="auto"/>
        </w:rPr>
      </w:pPr>
      <w:r w:rsidRPr="00A87EBD">
        <w:rPr>
          <w:color w:val="auto"/>
        </w:rPr>
        <w:t xml:space="preserve">Metsade säästlik ja jätkusuutlik majandamine, metsaomanike teadlikkuse tõstmine lageraiete vähendamise ja puidu kohapealse </w:t>
      </w:r>
      <w:proofErr w:type="spellStart"/>
      <w:r w:rsidRPr="00A87EBD">
        <w:rPr>
          <w:color w:val="auto"/>
        </w:rPr>
        <w:t>väärindamise</w:t>
      </w:r>
      <w:proofErr w:type="spellEnd"/>
      <w:r w:rsidRPr="00A87EBD">
        <w:rPr>
          <w:color w:val="auto"/>
        </w:rPr>
        <w:t xml:space="preserve"> eesmärgil. Teavitustöö kevadise metsa istutamiseks ja korrastustalgute korraldamiseks RMK ja erametsaomanikega.</w:t>
      </w:r>
    </w:p>
    <w:p w:rsidR="00523B23" w:rsidRPr="00A87EBD" w:rsidRDefault="003B5CBF">
      <w:pPr>
        <w:numPr>
          <w:ilvl w:val="1"/>
          <w:numId w:val="15"/>
        </w:numPr>
        <w:pBdr>
          <w:top w:val="nil"/>
          <w:left w:val="nil"/>
          <w:bottom w:val="nil"/>
          <w:right w:val="nil"/>
          <w:between w:val="nil"/>
        </w:pBdr>
        <w:ind w:left="1077"/>
        <w:rPr>
          <w:color w:val="auto"/>
        </w:rPr>
      </w:pPr>
      <w:r w:rsidRPr="00A87EBD">
        <w:rPr>
          <w:color w:val="auto"/>
        </w:rPr>
        <w:t>Väärtuslike maastike säilitamine ja kinnikasvanud rannaalade korrastamine.</w:t>
      </w:r>
    </w:p>
    <w:p w:rsidR="00523B23" w:rsidRPr="00A87EBD" w:rsidRDefault="003B5CBF">
      <w:pPr>
        <w:numPr>
          <w:ilvl w:val="1"/>
          <w:numId w:val="15"/>
        </w:numPr>
        <w:pBdr>
          <w:top w:val="nil"/>
          <w:left w:val="nil"/>
          <w:bottom w:val="nil"/>
          <w:right w:val="nil"/>
          <w:between w:val="nil"/>
        </w:pBdr>
        <w:ind w:left="1077"/>
        <w:rPr>
          <w:color w:val="auto"/>
        </w:rPr>
      </w:pPr>
      <w:r w:rsidRPr="00A87EBD">
        <w:rPr>
          <w:color w:val="auto"/>
        </w:rPr>
        <w:t xml:space="preserve">Kraavi süsteemide korrastamise vajalikkusest ja võimalustest teavitamine, et vähendada üleujutustest tulenevaid negatiivseid mõjusid keskkonnale ja </w:t>
      </w:r>
      <w:proofErr w:type="spellStart"/>
      <w:r w:rsidRPr="00A87EBD">
        <w:rPr>
          <w:color w:val="auto"/>
        </w:rPr>
        <w:t>teedevõrgu</w:t>
      </w:r>
      <w:proofErr w:type="spellEnd"/>
      <w:r w:rsidRPr="00A87EBD">
        <w:rPr>
          <w:color w:val="auto"/>
        </w:rPr>
        <w:t xml:space="preserve"> olukorrale.</w:t>
      </w:r>
    </w:p>
    <w:p w:rsidR="00523B23" w:rsidRDefault="003B5CBF">
      <w:pPr>
        <w:numPr>
          <w:ilvl w:val="1"/>
          <w:numId w:val="15"/>
        </w:numPr>
        <w:pBdr>
          <w:top w:val="nil"/>
          <w:left w:val="nil"/>
          <w:bottom w:val="nil"/>
          <w:right w:val="nil"/>
          <w:between w:val="nil"/>
        </w:pBdr>
        <w:spacing w:after="120"/>
        <w:ind w:left="1077"/>
        <w:rPr>
          <w:color w:val="000000"/>
        </w:rPr>
      </w:pPr>
      <w:r>
        <w:rPr>
          <w:color w:val="000000"/>
        </w:rPr>
        <w:t>Kalade kudealade taastamisele kaasa aitamine.</w:t>
      </w:r>
    </w:p>
    <w:p w:rsidR="00523B23" w:rsidRDefault="00523B23">
      <w:pPr>
        <w:rPr>
          <w:b/>
          <w:color w:val="0B5484"/>
        </w:rPr>
      </w:pPr>
    </w:p>
    <w:tbl>
      <w:tblPr>
        <w:tblStyle w:val="a1"/>
        <w:tblW w:w="90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2"/>
        <w:gridCol w:w="7597"/>
      </w:tblGrid>
      <w:tr w:rsidR="00523B23">
        <w:tc>
          <w:tcPr>
            <w:tcW w:w="1412" w:type="dxa"/>
            <w:tcBorders>
              <w:top w:val="nil"/>
              <w:left w:val="nil"/>
              <w:bottom w:val="nil"/>
              <w:right w:val="nil"/>
            </w:tcBorders>
            <w:shd w:val="clear" w:color="auto" w:fill="auto"/>
            <w:vAlign w:val="center"/>
          </w:tcPr>
          <w:p w:rsidR="00523B23" w:rsidRDefault="003B5CBF">
            <w:pPr>
              <w:jc w:val="left"/>
            </w:pPr>
            <w:r>
              <w:rPr>
                <w:noProof/>
              </w:rPr>
              <w:drawing>
                <wp:inline distT="0" distB="0" distL="0" distR="0">
                  <wp:extent cx="750570" cy="750570"/>
                  <wp:effectExtent l="0" t="0" r="0" b="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750570" cy="750570"/>
                          </a:xfrm>
                          <a:prstGeom prst="rect">
                            <a:avLst/>
                          </a:prstGeom>
                          <a:ln/>
                        </pic:spPr>
                      </pic:pic>
                    </a:graphicData>
                  </a:graphic>
                </wp:inline>
              </w:drawing>
            </w:r>
          </w:p>
        </w:tc>
        <w:tc>
          <w:tcPr>
            <w:tcW w:w="7597" w:type="dxa"/>
            <w:tcBorders>
              <w:top w:val="nil"/>
              <w:left w:val="nil"/>
              <w:bottom w:val="nil"/>
              <w:right w:val="nil"/>
            </w:tcBorders>
            <w:shd w:val="clear" w:color="auto" w:fill="auto"/>
            <w:vAlign w:val="center"/>
          </w:tcPr>
          <w:p w:rsidR="00523B23" w:rsidRDefault="003B5CBF">
            <w:pPr>
              <w:jc w:val="left"/>
              <w:rPr>
                <w:b/>
                <w:color w:val="000000"/>
                <w:sz w:val="28"/>
                <w:szCs w:val="28"/>
              </w:rPr>
            </w:pPr>
            <w:r>
              <w:rPr>
                <w:b/>
                <w:color w:val="000000"/>
                <w:sz w:val="28"/>
                <w:szCs w:val="28"/>
              </w:rPr>
              <w:t>Eesmärk 2: Vormsil on võimalik omandada kvaliteetset alus- ja põhiharidust.</w:t>
            </w:r>
          </w:p>
        </w:tc>
      </w:tr>
    </w:tbl>
    <w:p w:rsidR="00523B23" w:rsidRPr="00A87EBD" w:rsidRDefault="003B5CBF">
      <w:pPr>
        <w:rPr>
          <w:color w:val="auto"/>
        </w:rPr>
      </w:pPr>
      <w:r w:rsidRPr="00A87EBD">
        <w:rPr>
          <w:color w:val="auto"/>
        </w:rPr>
        <w:t xml:space="preserve">Vormsi kool on kogukonna kestlikkuse alustala. Kui kaob kool, lahkuvad saarelt ka noored pered lastega. Kooli olemasolust üksi ei piisa, vajalik on tagada pakutava hariduse kvaliteet ja mitmekülgsus. Vormsi Lasteaed-Põhikooli missiooniks on olla parim paik õppimiseks, seda võimaldab kooli tihe sidumine saare ja kogukonnaga, kaasates koolielu arendamisel aktiivselt nii lapsevanemaid, vilistlasi kui ka saare elanikke. Kvaliteetse hariduse tagavad kvalifitseeritud ja motiveeritud õpetajad. </w:t>
      </w:r>
    </w:p>
    <w:p w:rsidR="00523B23" w:rsidRPr="00A87EBD" w:rsidRDefault="003B5CBF">
      <w:pPr>
        <w:rPr>
          <w:color w:val="auto"/>
        </w:rPr>
      </w:pPr>
      <w:r w:rsidRPr="00A87EBD">
        <w:rPr>
          <w:color w:val="auto"/>
        </w:rPr>
        <w:t>Indikaatorid eesmärkide elluviimise hindamiseks:</w:t>
      </w:r>
    </w:p>
    <w:p w:rsidR="00523B23" w:rsidRPr="00A87EBD" w:rsidRDefault="003B5CBF">
      <w:pPr>
        <w:numPr>
          <w:ilvl w:val="1"/>
          <w:numId w:val="14"/>
        </w:numPr>
        <w:pBdr>
          <w:top w:val="nil"/>
          <w:left w:val="nil"/>
          <w:bottom w:val="nil"/>
          <w:right w:val="nil"/>
          <w:between w:val="nil"/>
        </w:pBdr>
        <w:spacing w:before="280"/>
        <w:rPr>
          <w:color w:val="auto"/>
        </w:rPr>
      </w:pPr>
      <w:r w:rsidRPr="00A87EBD">
        <w:rPr>
          <w:color w:val="auto"/>
        </w:rPr>
        <w:t>Õpilaste arv Vormsi Lasteaed-Põhikoolis</w:t>
      </w:r>
    </w:p>
    <w:p w:rsidR="00523B23" w:rsidRPr="00A87EBD" w:rsidRDefault="003B5CBF">
      <w:pPr>
        <w:numPr>
          <w:ilvl w:val="1"/>
          <w:numId w:val="14"/>
        </w:numPr>
        <w:pBdr>
          <w:top w:val="nil"/>
          <w:left w:val="nil"/>
          <w:bottom w:val="nil"/>
          <w:right w:val="nil"/>
          <w:between w:val="nil"/>
        </w:pBdr>
        <w:rPr>
          <w:color w:val="auto"/>
        </w:rPr>
      </w:pPr>
      <w:r w:rsidRPr="00A87EBD">
        <w:rPr>
          <w:color w:val="auto"/>
        </w:rPr>
        <w:t>Personali komplekteeritus</w:t>
      </w:r>
    </w:p>
    <w:p w:rsidR="00523B23" w:rsidRPr="00A87EBD" w:rsidRDefault="003B5CBF">
      <w:pPr>
        <w:numPr>
          <w:ilvl w:val="1"/>
          <w:numId w:val="14"/>
        </w:numPr>
        <w:pBdr>
          <w:top w:val="nil"/>
          <w:left w:val="nil"/>
          <w:bottom w:val="nil"/>
          <w:right w:val="nil"/>
          <w:between w:val="nil"/>
        </w:pBdr>
        <w:spacing w:after="280"/>
        <w:rPr>
          <w:color w:val="auto"/>
        </w:rPr>
      </w:pPr>
      <w:r w:rsidRPr="00A87EBD">
        <w:rPr>
          <w:color w:val="auto"/>
        </w:rPr>
        <w:t>Õpilaste, lapsevanemate ja kooli töötajate rahulolu</w:t>
      </w:r>
    </w:p>
    <w:p w:rsidR="00523B23" w:rsidRPr="00A87EBD" w:rsidRDefault="003B5CBF">
      <w:pPr>
        <w:rPr>
          <w:color w:val="auto"/>
        </w:rPr>
      </w:pPr>
      <w:r w:rsidRPr="00A87EBD">
        <w:rPr>
          <w:color w:val="auto"/>
        </w:rPr>
        <w:t>Olulisemad tegevused eesmärgi elluviimiseks:</w:t>
      </w:r>
    </w:p>
    <w:p w:rsidR="00523B23" w:rsidRPr="00A87EBD" w:rsidRDefault="003B5CBF">
      <w:pPr>
        <w:numPr>
          <w:ilvl w:val="1"/>
          <w:numId w:val="16"/>
        </w:numPr>
        <w:pBdr>
          <w:top w:val="nil"/>
          <w:left w:val="nil"/>
          <w:bottom w:val="nil"/>
          <w:right w:val="nil"/>
          <w:between w:val="nil"/>
        </w:pBdr>
        <w:spacing w:before="120"/>
        <w:ind w:left="1077"/>
        <w:jc w:val="left"/>
        <w:rPr>
          <w:color w:val="auto"/>
        </w:rPr>
      </w:pPr>
      <w:r w:rsidRPr="00A87EBD">
        <w:rPr>
          <w:color w:val="auto"/>
        </w:rPr>
        <w:t>Nüüdisaegse õppijakeskse õpikeskkonna väljaarendamine, mis võimaldab igale lapsele individuaalselt võimetekohast õpet. Vajalike tugispetsialistide kaasamine õppeprotsessi mitmekülgseks toetamiseks. Kaasaegsete info- ja kommunikatsioonivahendite kasutamine õppeprotsessis. Pikaaegsete koostööprojektide elluviimine koostöös teiste õppeasutustega.</w:t>
      </w:r>
    </w:p>
    <w:p w:rsidR="00523B23" w:rsidRPr="00A87EBD" w:rsidRDefault="003B5CBF">
      <w:pPr>
        <w:numPr>
          <w:ilvl w:val="1"/>
          <w:numId w:val="16"/>
        </w:numPr>
        <w:pBdr>
          <w:top w:val="nil"/>
          <w:left w:val="nil"/>
          <w:bottom w:val="nil"/>
          <w:right w:val="nil"/>
          <w:between w:val="nil"/>
        </w:pBdr>
        <w:ind w:left="1077"/>
        <w:rPr>
          <w:color w:val="auto"/>
        </w:rPr>
      </w:pPr>
      <w:r w:rsidRPr="00A87EBD">
        <w:rPr>
          <w:color w:val="auto"/>
        </w:rPr>
        <w:t>Vormsi looduse ja kultuuripärandi sidumine õppekavasse. Õpilaste kaasamine Vormsi koduloo uurimise, selle jäädvustamise ja edasi arendamisse.</w:t>
      </w:r>
    </w:p>
    <w:p w:rsidR="00523B23" w:rsidRPr="00A87EBD" w:rsidRDefault="003B5CBF">
      <w:pPr>
        <w:numPr>
          <w:ilvl w:val="1"/>
          <w:numId w:val="16"/>
        </w:numPr>
        <w:pBdr>
          <w:top w:val="nil"/>
          <w:left w:val="nil"/>
          <w:bottom w:val="nil"/>
          <w:right w:val="nil"/>
          <w:between w:val="nil"/>
        </w:pBdr>
        <w:ind w:left="1077"/>
        <w:jc w:val="left"/>
        <w:rPr>
          <w:color w:val="auto"/>
        </w:rPr>
      </w:pPr>
      <w:r w:rsidRPr="00A87EBD">
        <w:rPr>
          <w:color w:val="auto"/>
        </w:rPr>
        <w:t>Õpetajatele suunatud arendus- ja koolitustegevuste väljatöötamine ning elluviimine, asjatundliku haridus juhtimise tagamine. Õpetajaid motiveeriva töökeskkonna kujundamine koolis. Õpetajate ümberõppe toetamine.</w:t>
      </w:r>
    </w:p>
    <w:p w:rsidR="00523B23" w:rsidRPr="00A87EBD" w:rsidRDefault="003B5CBF">
      <w:pPr>
        <w:numPr>
          <w:ilvl w:val="1"/>
          <w:numId w:val="16"/>
        </w:numPr>
        <w:pBdr>
          <w:top w:val="nil"/>
          <w:left w:val="nil"/>
          <w:bottom w:val="nil"/>
          <w:right w:val="nil"/>
          <w:between w:val="nil"/>
        </w:pBdr>
        <w:ind w:left="1077"/>
        <w:jc w:val="left"/>
        <w:rPr>
          <w:color w:val="auto"/>
        </w:rPr>
      </w:pPr>
      <w:r w:rsidRPr="00A87EBD">
        <w:rPr>
          <w:color w:val="auto"/>
        </w:rPr>
        <w:t xml:space="preserve">Õpilaste spordi- ja huvialaringide soodustamine. Kaasaegsel tasemel õppetöö ja huvihariduse kindlustamine õppevahenditega. Sportimiseks mõeldud väli- ja </w:t>
      </w:r>
      <w:proofErr w:type="spellStart"/>
      <w:r w:rsidRPr="00A87EBD">
        <w:rPr>
          <w:color w:val="auto"/>
        </w:rPr>
        <w:t>sisetingimuste</w:t>
      </w:r>
      <w:proofErr w:type="spellEnd"/>
      <w:r w:rsidRPr="00A87EBD">
        <w:rPr>
          <w:color w:val="auto"/>
        </w:rPr>
        <w:t xml:space="preserve"> parendamine.</w:t>
      </w:r>
    </w:p>
    <w:p w:rsidR="00523B23" w:rsidRPr="00A87EBD" w:rsidRDefault="003B5CBF">
      <w:pPr>
        <w:numPr>
          <w:ilvl w:val="1"/>
          <w:numId w:val="16"/>
        </w:numPr>
        <w:pBdr>
          <w:top w:val="nil"/>
          <w:left w:val="nil"/>
          <w:bottom w:val="nil"/>
          <w:right w:val="nil"/>
          <w:between w:val="nil"/>
        </w:pBdr>
        <w:ind w:left="1077"/>
        <w:jc w:val="left"/>
        <w:rPr>
          <w:color w:val="auto"/>
        </w:rPr>
      </w:pPr>
      <w:r w:rsidRPr="00A87EBD">
        <w:rPr>
          <w:color w:val="auto"/>
        </w:rPr>
        <w:t>Vormsi kool kui kogukonna haridusasutus - kooli ja kogukonna koostöö tihendamine, sh lapsevanemate, vilistlaste ja kogukonna liikmete kaasamine kooliga seotud tegevustesse, koostöö projektide elluviimine kultuuriseltside ja muuseumitega.</w:t>
      </w:r>
    </w:p>
    <w:p w:rsidR="00523B23" w:rsidRPr="00A87EBD" w:rsidRDefault="003B5CBF">
      <w:pPr>
        <w:numPr>
          <w:ilvl w:val="1"/>
          <w:numId w:val="16"/>
        </w:numPr>
        <w:pBdr>
          <w:top w:val="nil"/>
          <w:left w:val="nil"/>
          <w:bottom w:val="nil"/>
          <w:right w:val="nil"/>
          <w:between w:val="nil"/>
        </w:pBdr>
        <w:ind w:left="1077"/>
        <w:jc w:val="left"/>
        <w:rPr>
          <w:color w:val="auto"/>
        </w:rPr>
      </w:pPr>
      <w:r w:rsidRPr="00A87EBD">
        <w:rPr>
          <w:color w:val="auto"/>
        </w:rPr>
        <w:t xml:space="preserve">Noorsootöö arendamine, noorte kaasamine noorsootöösse ja valla otsustusprotsessidesse. Noortele huvipakkuvate vaba aja veetmise võimaluste loomine erinevaid noorsootöö vorme ja võimalusi kasutades. Loodud </w:t>
      </w:r>
      <w:proofErr w:type="spellStart"/>
      <w:r w:rsidRPr="00A87EBD">
        <w:rPr>
          <w:color w:val="auto"/>
        </w:rPr>
        <w:t>noortetoa</w:t>
      </w:r>
      <w:proofErr w:type="spellEnd"/>
      <w:r w:rsidRPr="00A87EBD">
        <w:rPr>
          <w:color w:val="auto"/>
        </w:rPr>
        <w:t xml:space="preserve"> tegevuste jätkamine. Ettevõtlikkuse toetamine, et tulevikus saarele tagasi tulevad noored oskaksid enestele töökohti luua. Noorte aktiivsuse toetamine valla projektifondi kaudu, kuhu ka eraisikutel oleks võimalik projekte kirjutada.</w:t>
      </w:r>
    </w:p>
    <w:p w:rsidR="00523B23" w:rsidRPr="00A87EBD" w:rsidRDefault="003B5CBF">
      <w:pPr>
        <w:numPr>
          <w:ilvl w:val="1"/>
          <w:numId w:val="16"/>
        </w:numPr>
        <w:pBdr>
          <w:top w:val="nil"/>
          <w:left w:val="nil"/>
          <w:bottom w:val="nil"/>
          <w:right w:val="nil"/>
          <w:between w:val="nil"/>
        </w:pBdr>
        <w:ind w:left="1077"/>
        <w:jc w:val="left"/>
        <w:rPr>
          <w:color w:val="auto"/>
        </w:rPr>
      </w:pPr>
      <w:r w:rsidRPr="00A87EBD">
        <w:rPr>
          <w:color w:val="auto"/>
        </w:rPr>
        <w:t>Täiskasvanuhariduse soodustamine ja koolituste korraldamise toetamine  ning täiskasvanud õppijate tunnustamine.</w:t>
      </w:r>
    </w:p>
    <w:p w:rsidR="00523B23" w:rsidRPr="00A87EBD" w:rsidRDefault="00523B23">
      <w:pPr>
        <w:pBdr>
          <w:top w:val="nil"/>
          <w:left w:val="nil"/>
          <w:bottom w:val="nil"/>
          <w:right w:val="nil"/>
          <w:between w:val="nil"/>
        </w:pBdr>
        <w:spacing w:after="120"/>
        <w:ind w:left="1437"/>
        <w:jc w:val="left"/>
        <w:rPr>
          <w:color w:val="auto"/>
        </w:rPr>
      </w:pPr>
    </w:p>
    <w:p w:rsidR="00523B23" w:rsidRPr="00A87EBD" w:rsidRDefault="00523B23">
      <w:pPr>
        <w:jc w:val="left"/>
        <w:rPr>
          <w:color w:val="auto"/>
        </w:rPr>
      </w:pPr>
    </w:p>
    <w:tbl>
      <w:tblPr>
        <w:tblStyle w:val="a2"/>
        <w:tblW w:w="90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2"/>
        <w:gridCol w:w="7597"/>
      </w:tblGrid>
      <w:tr w:rsidR="00A87EBD" w:rsidRPr="00A87EBD">
        <w:tc>
          <w:tcPr>
            <w:tcW w:w="1412" w:type="dxa"/>
            <w:tcBorders>
              <w:top w:val="nil"/>
              <w:left w:val="nil"/>
              <w:bottom w:val="nil"/>
              <w:right w:val="nil"/>
            </w:tcBorders>
            <w:shd w:val="clear" w:color="auto" w:fill="auto"/>
            <w:vAlign w:val="center"/>
          </w:tcPr>
          <w:p w:rsidR="00523B23" w:rsidRPr="00A87EBD" w:rsidRDefault="003B5CBF">
            <w:pPr>
              <w:jc w:val="left"/>
              <w:rPr>
                <w:color w:val="auto"/>
              </w:rPr>
            </w:pPr>
            <w:r w:rsidRPr="00A87EBD">
              <w:rPr>
                <w:noProof/>
                <w:color w:val="auto"/>
              </w:rPr>
              <w:lastRenderedPageBreak/>
              <w:drawing>
                <wp:inline distT="0" distB="0" distL="0" distR="0">
                  <wp:extent cx="737235" cy="737235"/>
                  <wp:effectExtent l="0" t="0" r="0" b="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737235" cy="737235"/>
                          </a:xfrm>
                          <a:prstGeom prst="rect">
                            <a:avLst/>
                          </a:prstGeom>
                          <a:ln/>
                        </pic:spPr>
                      </pic:pic>
                    </a:graphicData>
                  </a:graphic>
                </wp:inline>
              </w:drawing>
            </w:r>
          </w:p>
        </w:tc>
        <w:tc>
          <w:tcPr>
            <w:tcW w:w="7597" w:type="dxa"/>
            <w:tcBorders>
              <w:top w:val="nil"/>
              <w:left w:val="nil"/>
              <w:bottom w:val="nil"/>
              <w:right w:val="nil"/>
            </w:tcBorders>
            <w:shd w:val="clear" w:color="auto" w:fill="auto"/>
            <w:vAlign w:val="center"/>
          </w:tcPr>
          <w:p w:rsidR="00523B23" w:rsidRPr="00A87EBD" w:rsidRDefault="003B5CBF">
            <w:pPr>
              <w:jc w:val="left"/>
              <w:rPr>
                <w:b/>
                <w:color w:val="auto"/>
                <w:sz w:val="28"/>
                <w:szCs w:val="28"/>
              </w:rPr>
            </w:pPr>
            <w:r w:rsidRPr="00A87EBD">
              <w:rPr>
                <w:b/>
                <w:color w:val="auto"/>
                <w:sz w:val="28"/>
                <w:szCs w:val="28"/>
              </w:rPr>
              <w:t>Eesmärk 3: Vormsil on soodsad tingimused keskkonnasõbraliku ettevõtluse ja turismi arenguks.</w:t>
            </w:r>
          </w:p>
        </w:tc>
      </w:tr>
    </w:tbl>
    <w:p w:rsidR="00523B23" w:rsidRPr="00A87EBD" w:rsidRDefault="003B5CBF">
      <w:pPr>
        <w:jc w:val="left"/>
        <w:rPr>
          <w:color w:val="auto"/>
        </w:rPr>
      </w:pPr>
      <w:r w:rsidRPr="00A87EBD">
        <w:rPr>
          <w:color w:val="auto"/>
        </w:rPr>
        <w:t xml:space="preserve">Valla roll ettevõtluse arendamisel on toetav ja soodustav. Valla eesmärk on luua tingimused, kus ettevõtjatel oleks lihtne töökohti luua ja loodusressursse säästlikult kasutavat majandustegevust edendada. Selleks on kriitilise tähtsusega vajaliku infrastruktuuri olemasolu, sh on Vormsil tagatud kiire ja stabiilne internetiühendus üle kogu saare, mis võimaldab saarel tegutseda kõrget lisandväärtust loovatel ettevõtjatel. Turism on Vormsi arengus esikohal, saarel pakutakse kvaliteetset turismiteenust. Ennekõike ootab Vormsi külla loodus- ja kultuuri turiste, inimesi, kes hindavad vaikust ja rahu, mida saarel pakkuda on. Saarel tegutsevad ettevõtjad teevad omavahel tihedat koostööd, et pakkuda külalistele unustamatut kogemust, sealjuures tehes seda säästlikult ja keskkonnateadlikult. Vormsit tuntakse kui eripärast ning keskkonnateadlikku sihtkohta. </w:t>
      </w:r>
    </w:p>
    <w:p w:rsidR="00523B23" w:rsidRPr="00A87EBD" w:rsidRDefault="003B5CBF">
      <w:pPr>
        <w:jc w:val="left"/>
        <w:rPr>
          <w:color w:val="auto"/>
        </w:rPr>
      </w:pPr>
      <w:r w:rsidRPr="00A87EBD">
        <w:rPr>
          <w:color w:val="auto"/>
        </w:rPr>
        <w:t>Indikaatorid eesmärkide elluviimise hindamiseks:</w:t>
      </w:r>
    </w:p>
    <w:p w:rsidR="00523B23" w:rsidRPr="00A87EBD" w:rsidRDefault="003B5CBF">
      <w:pPr>
        <w:numPr>
          <w:ilvl w:val="1"/>
          <w:numId w:val="14"/>
        </w:numPr>
        <w:pBdr>
          <w:top w:val="nil"/>
          <w:left w:val="nil"/>
          <w:bottom w:val="nil"/>
          <w:right w:val="nil"/>
          <w:between w:val="nil"/>
        </w:pBdr>
        <w:spacing w:before="280"/>
        <w:jc w:val="left"/>
        <w:rPr>
          <w:color w:val="auto"/>
        </w:rPr>
      </w:pPr>
      <w:r w:rsidRPr="00A87EBD">
        <w:rPr>
          <w:color w:val="auto"/>
        </w:rPr>
        <w:t>Tööhõive ja keskmine palk</w:t>
      </w:r>
    </w:p>
    <w:p w:rsidR="00523B23" w:rsidRPr="00A87EBD" w:rsidRDefault="003B5CBF">
      <w:pPr>
        <w:numPr>
          <w:ilvl w:val="1"/>
          <w:numId w:val="14"/>
        </w:numPr>
        <w:pBdr>
          <w:top w:val="nil"/>
          <w:left w:val="nil"/>
          <w:bottom w:val="nil"/>
          <w:right w:val="nil"/>
          <w:between w:val="nil"/>
        </w:pBdr>
        <w:jc w:val="left"/>
        <w:rPr>
          <w:color w:val="auto"/>
        </w:rPr>
      </w:pPr>
      <w:r w:rsidRPr="00A87EBD">
        <w:rPr>
          <w:color w:val="auto"/>
        </w:rPr>
        <w:t>Valla maksutulud</w:t>
      </w:r>
    </w:p>
    <w:p w:rsidR="00523B23" w:rsidRPr="00A87EBD" w:rsidRDefault="003B5CBF">
      <w:pPr>
        <w:numPr>
          <w:ilvl w:val="1"/>
          <w:numId w:val="14"/>
        </w:numPr>
        <w:pBdr>
          <w:top w:val="nil"/>
          <w:left w:val="nil"/>
          <w:bottom w:val="nil"/>
          <w:right w:val="nil"/>
          <w:between w:val="nil"/>
        </w:pBdr>
        <w:jc w:val="left"/>
        <w:rPr>
          <w:color w:val="auto"/>
        </w:rPr>
      </w:pPr>
      <w:r w:rsidRPr="00A87EBD">
        <w:rPr>
          <w:color w:val="auto"/>
        </w:rPr>
        <w:t>Majanduslikult aktiivsed üksused/ettevõtted</w:t>
      </w:r>
    </w:p>
    <w:p w:rsidR="00523B23" w:rsidRPr="00A87EBD" w:rsidRDefault="003B5CBF">
      <w:pPr>
        <w:numPr>
          <w:ilvl w:val="1"/>
          <w:numId w:val="14"/>
        </w:numPr>
        <w:pBdr>
          <w:top w:val="nil"/>
          <w:left w:val="nil"/>
          <w:bottom w:val="nil"/>
          <w:right w:val="nil"/>
          <w:between w:val="nil"/>
        </w:pBdr>
        <w:jc w:val="left"/>
        <w:rPr>
          <w:color w:val="auto"/>
        </w:rPr>
      </w:pPr>
      <w:r w:rsidRPr="00A87EBD">
        <w:rPr>
          <w:color w:val="auto"/>
        </w:rPr>
        <w:t>Majutuskohtade ja ööbimiste arv</w:t>
      </w:r>
    </w:p>
    <w:p w:rsidR="00523B23" w:rsidRPr="00A87EBD" w:rsidRDefault="003B5CBF">
      <w:pPr>
        <w:numPr>
          <w:ilvl w:val="1"/>
          <w:numId w:val="14"/>
        </w:numPr>
        <w:pBdr>
          <w:top w:val="nil"/>
          <w:left w:val="nil"/>
          <w:bottom w:val="nil"/>
          <w:right w:val="nil"/>
          <w:between w:val="nil"/>
        </w:pBdr>
        <w:jc w:val="left"/>
        <w:rPr>
          <w:color w:val="auto"/>
        </w:rPr>
      </w:pPr>
      <w:r w:rsidRPr="00A87EBD">
        <w:rPr>
          <w:color w:val="auto"/>
        </w:rPr>
        <w:t>Turismisektori müügitulu</w:t>
      </w:r>
    </w:p>
    <w:p w:rsidR="00523B23" w:rsidRPr="00A87EBD" w:rsidRDefault="003B5CBF">
      <w:pPr>
        <w:numPr>
          <w:ilvl w:val="1"/>
          <w:numId w:val="14"/>
        </w:numPr>
        <w:pBdr>
          <w:top w:val="nil"/>
          <w:left w:val="nil"/>
          <w:bottom w:val="nil"/>
          <w:right w:val="nil"/>
          <w:between w:val="nil"/>
        </w:pBdr>
        <w:spacing w:after="280"/>
        <w:jc w:val="left"/>
        <w:rPr>
          <w:color w:val="auto"/>
        </w:rPr>
      </w:pPr>
      <w:r w:rsidRPr="00A87EBD">
        <w:rPr>
          <w:color w:val="auto"/>
        </w:rPr>
        <w:t>Külastajate rahulolu pakutavate teenustega</w:t>
      </w:r>
    </w:p>
    <w:p w:rsidR="00523B23" w:rsidRPr="00A87EBD" w:rsidRDefault="003B5CBF">
      <w:pPr>
        <w:jc w:val="left"/>
        <w:rPr>
          <w:color w:val="auto"/>
        </w:rPr>
      </w:pPr>
      <w:r w:rsidRPr="00A87EBD">
        <w:rPr>
          <w:color w:val="auto"/>
        </w:rPr>
        <w:t>Olulisemad tegevused eesmärgi elluviimiseks:</w:t>
      </w:r>
    </w:p>
    <w:p w:rsidR="00523B23" w:rsidRPr="00A87EBD" w:rsidRDefault="003B5CBF">
      <w:pPr>
        <w:numPr>
          <w:ilvl w:val="1"/>
          <w:numId w:val="1"/>
        </w:numPr>
        <w:pBdr>
          <w:top w:val="nil"/>
          <w:left w:val="nil"/>
          <w:bottom w:val="nil"/>
          <w:right w:val="nil"/>
          <w:between w:val="nil"/>
        </w:pBdr>
        <w:spacing w:before="120"/>
        <w:ind w:left="1077"/>
        <w:jc w:val="left"/>
        <w:rPr>
          <w:color w:val="auto"/>
        </w:rPr>
      </w:pPr>
      <w:r w:rsidRPr="00A87EBD">
        <w:rPr>
          <w:color w:val="auto"/>
        </w:rPr>
        <w:t xml:space="preserve">Koostöös maakondliku arenduskeskusega ettevõtlusalaste koolituste korraldamine ja ettevõtlusalane nõustamine, keskkonnasõbralike ning innovaatiliste tehnoloogiate kasutamise soodustamine ettevõtluses.  </w:t>
      </w:r>
    </w:p>
    <w:p w:rsidR="00523B23" w:rsidRPr="00A87EBD" w:rsidRDefault="003B5CBF">
      <w:pPr>
        <w:numPr>
          <w:ilvl w:val="1"/>
          <w:numId w:val="1"/>
        </w:numPr>
        <w:pBdr>
          <w:top w:val="nil"/>
          <w:left w:val="nil"/>
          <w:bottom w:val="nil"/>
          <w:right w:val="nil"/>
          <w:between w:val="nil"/>
        </w:pBdr>
        <w:ind w:left="1077"/>
        <w:jc w:val="left"/>
        <w:rPr>
          <w:color w:val="auto"/>
        </w:rPr>
      </w:pPr>
      <w:r w:rsidRPr="00A87EBD">
        <w:rPr>
          <w:color w:val="auto"/>
        </w:rPr>
        <w:t xml:space="preserve">Kohaliku mahetootmise ning oma toodete arendamise ja </w:t>
      </w:r>
      <w:proofErr w:type="spellStart"/>
      <w:r w:rsidRPr="00A87EBD">
        <w:rPr>
          <w:color w:val="auto"/>
        </w:rPr>
        <w:t>turundamise</w:t>
      </w:r>
      <w:proofErr w:type="spellEnd"/>
      <w:r w:rsidRPr="00A87EBD">
        <w:rPr>
          <w:color w:val="auto"/>
        </w:rPr>
        <w:t xml:space="preserve"> soodustamine. Lautrite ja väikesadamate rajamiseks planeeringute koostamine rannakalanduse arengu soodustamiseks.  </w:t>
      </w:r>
    </w:p>
    <w:p w:rsidR="00523B23" w:rsidRPr="00A87EBD" w:rsidRDefault="003B5CBF">
      <w:pPr>
        <w:numPr>
          <w:ilvl w:val="1"/>
          <w:numId w:val="1"/>
        </w:numPr>
        <w:pBdr>
          <w:top w:val="nil"/>
          <w:left w:val="nil"/>
          <w:bottom w:val="nil"/>
          <w:right w:val="nil"/>
          <w:between w:val="nil"/>
        </w:pBdr>
        <w:ind w:left="1077"/>
        <w:jc w:val="left"/>
        <w:rPr>
          <w:color w:val="auto"/>
        </w:rPr>
      </w:pPr>
      <w:proofErr w:type="spellStart"/>
      <w:r w:rsidRPr="00A87EBD">
        <w:rPr>
          <w:color w:val="auto"/>
        </w:rPr>
        <w:t>Ühistulise</w:t>
      </w:r>
      <w:proofErr w:type="spellEnd"/>
      <w:r w:rsidRPr="00A87EBD">
        <w:rPr>
          <w:color w:val="auto"/>
        </w:rPr>
        <w:t xml:space="preserve"> tegevuse soodustamine Vormsi kogukonna, maa- ja metsaomanike hulgas.</w:t>
      </w:r>
    </w:p>
    <w:p w:rsidR="00523B23" w:rsidRPr="00A87EBD" w:rsidRDefault="003B5CBF">
      <w:pPr>
        <w:numPr>
          <w:ilvl w:val="1"/>
          <w:numId w:val="1"/>
        </w:numPr>
        <w:pBdr>
          <w:top w:val="nil"/>
          <w:left w:val="nil"/>
          <w:bottom w:val="nil"/>
          <w:right w:val="nil"/>
          <w:between w:val="nil"/>
        </w:pBdr>
        <w:ind w:left="1077"/>
        <w:jc w:val="left"/>
        <w:rPr>
          <w:color w:val="auto"/>
        </w:rPr>
      </w:pPr>
      <w:r w:rsidRPr="00A87EBD">
        <w:rPr>
          <w:color w:val="auto"/>
        </w:rPr>
        <w:t xml:space="preserve">Loomemajanduse ettevõtete arengu soodustamine, sh koostöö kultuuriorganisatsioonide ja turismiettevõtjatega, traditsioonidel põhineva käsitööettevõtluse soodustamine. </w:t>
      </w:r>
    </w:p>
    <w:p w:rsidR="00523B23" w:rsidRPr="00A87EBD" w:rsidRDefault="003B5CBF">
      <w:pPr>
        <w:numPr>
          <w:ilvl w:val="1"/>
          <w:numId w:val="1"/>
        </w:numPr>
        <w:pBdr>
          <w:top w:val="nil"/>
          <w:left w:val="nil"/>
          <w:bottom w:val="nil"/>
          <w:right w:val="nil"/>
          <w:between w:val="nil"/>
        </w:pBdr>
        <w:ind w:left="1077"/>
        <w:jc w:val="left"/>
        <w:rPr>
          <w:color w:val="auto"/>
        </w:rPr>
      </w:pPr>
      <w:r w:rsidRPr="00A87EBD">
        <w:rPr>
          <w:color w:val="auto"/>
        </w:rPr>
        <w:t xml:space="preserve">IT-sektori ja teiste </w:t>
      </w:r>
      <w:proofErr w:type="spellStart"/>
      <w:r w:rsidRPr="00A87EBD">
        <w:rPr>
          <w:color w:val="auto"/>
        </w:rPr>
        <w:t>kaugtööd</w:t>
      </w:r>
      <w:proofErr w:type="spellEnd"/>
      <w:r w:rsidRPr="00A87EBD">
        <w:rPr>
          <w:color w:val="auto"/>
        </w:rPr>
        <w:t xml:space="preserve"> võimaldavate tegevusalade arendamiseks soodsa keskkonna loomine.</w:t>
      </w:r>
    </w:p>
    <w:p w:rsidR="00523B23" w:rsidRPr="00A87EBD" w:rsidRDefault="003B5CBF">
      <w:pPr>
        <w:numPr>
          <w:ilvl w:val="1"/>
          <w:numId w:val="1"/>
        </w:numPr>
        <w:pBdr>
          <w:top w:val="nil"/>
          <w:left w:val="nil"/>
          <w:bottom w:val="nil"/>
          <w:right w:val="nil"/>
          <w:between w:val="nil"/>
        </w:pBdr>
        <w:ind w:left="1077"/>
        <w:jc w:val="left"/>
        <w:rPr>
          <w:color w:val="auto"/>
        </w:rPr>
      </w:pPr>
      <w:r w:rsidRPr="00A87EBD">
        <w:rPr>
          <w:color w:val="auto"/>
        </w:rPr>
        <w:t xml:space="preserve">Saare atraktiivseks muutmine kõigile, kes väärtustavad Vormsit sobiva tegevuse paigana (nt </w:t>
      </w:r>
      <w:proofErr w:type="spellStart"/>
      <w:r w:rsidRPr="00A87EBD">
        <w:rPr>
          <w:color w:val="auto"/>
        </w:rPr>
        <w:t>koostöötamiskeskus</w:t>
      </w:r>
      <w:proofErr w:type="spellEnd"/>
      <w:r w:rsidRPr="00A87EBD">
        <w:rPr>
          <w:color w:val="auto"/>
        </w:rPr>
        <w:t>, kunstiresidentuurid jne).</w:t>
      </w:r>
    </w:p>
    <w:p w:rsidR="00523B23" w:rsidRPr="00A87EBD" w:rsidRDefault="003B5CBF">
      <w:pPr>
        <w:numPr>
          <w:ilvl w:val="1"/>
          <w:numId w:val="1"/>
        </w:numPr>
        <w:pBdr>
          <w:top w:val="nil"/>
          <w:left w:val="nil"/>
          <w:bottom w:val="nil"/>
          <w:right w:val="nil"/>
          <w:between w:val="nil"/>
        </w:pBdr>
        <w:ind w:left="1077"/>
        <w:jc w:val="left"/>
        <w:rPr>
          <w:color w:val="auto"/>
        </w:rPr>
      </w:pPr>
      <w:r w:rsidRPr="00A87EBD">
        <w:rPr>
          <w:color w:val="auto"/>
        </w:rPr>
        <w:t>Matkaradade, telkimis- ja laagri kohtade rajamine ja hooldamine.</w:t>
      </w:r>
      <w:r w:rsidRPr="00A87EBD">
        <w:rPr>
          <w:color w:val="auto"/>
          <w:vertAlign w:val="superscript"/>
        </w:rPr>
        <w:footnoteReference w:id="4"/>
      </w:r>
      <w:r w:rsidRPr="00A87EBD">
        <w:rPr>
          <w:color w:val="auto"/>
        </w:rPr>
        <w:t xml:space="preserve"> Vormsi avalike randade korrastamine ja avalike ujumiskohtade infrastruktuuri rajamine. </w:t>
      </w:r>
    </w:p>
    <w:p w:rsidR="00523B23" w:rsidRPr="00A87EBD" w:rsidRDefault="003B5CBF">
      <w:pPr>
        <w:numPr>
          <w:ilvl w:val="1"/>
          <w:numId w:val="1"/>
        </w:numPr>
        <w:pBdr>
          <w:top w:val="nil"/>
          <w:left w:val="nil"/>
          <w:bottom w:val="nil"/>
          <w:right w:val="nil"/>
          <w:between w:val="nil"/>
        </w:pBdr>
        <w:ind w:left="1077"/>
        <w:jc w:val="left"/>
        <w:rPr>
          <w:color w:val="auto"/>
        </w:rPr>
      </w:pPr>
      <w:r w:rsidRPr="00A87EBD">
        <w:rPr>
          <w:color w:val="auto"/>
        </w:rPr>
        <w:t>Koostöö tihendamine turismiga seotud osapoolte vahel, sh turismiettevõtted, kultuuritegijad, vallaasutused, erinevad teenusepakkujad jt. Turismisektori ettevõtete poolt pakutava tootevaliku laiendamise ja turistile suunatud tegevuses hooajalisuse vähendamise ning teenuste kvaliteedi tõstmise soodustamine.</w:t>
      </w:r>
    </w:p>
    <w:p w:rsidR="00523B23" w:rsidRPr="00A87EBD" w:rsidRDefault="003B5CBF">
      <w:pPr>
        <w:numPr>
          <w:ilvl w:val="1"/>
          <w:numId w:val="1"/>
        </w:numPr>
        <w:pBdr>
          <w:top w:val="nil"/>
          <w:left w:val="nil"/>
          <w:bottom w:val="nil"/>
          <w:right w:val="nil"/>
          <w:between w:val="nil"/>
        </w:pBdr>
        <w:jc w:val="left"/>
        <w:rPr>
          <w:color w:val="auto"/>
        </w:rPr>
      </w:pPr>
      <w:r w:rsidRPr="00A87EBD">
        <w:rPr>
          <w:color w:val="auto"/>
        </w:rPr>
        <w:lastRenderedPageBreak/>
        <w:t xml:space="preserve">Huvialaturismi (jätkusuutlikku jahiturismi, samuti kalaturismi, mereturismi, loodusturismi, sh linnuvaatlus) ja pereturismi laiendamise soodustamine, turundustegevuste elluviimine sihtrühmadele, eelkõige Vormsi kui loodusturismi sihtkoha </w:t>
      </w:r>
      <w:proofErr w:type="spellStart"/>
      <w:r w:rsidRPr="00A87EBD">
        <w:rPr>
          <w:color w:val="auto"/>
        </w:rPr>
        <w:t>turundamine</w:t>
      </w:r>
      <w:proofErr w:type="spellEnd"/>
      <w:r w:rsidRPr="00A87EBD">
        <w:rPr>
          <w:color w:val="auto"/>
        </w:rPr>
        <w:t>, sh koostöös teiste väikesaartega.</w:t>
      </w:r>
      <w:r w:rsidRPr="00A87EBD">
        <w:rPr>
          <w:color w:val="auto"/>
          <w:vertAlign w:val="superscript"/>
        </w:rPr>
        <w:footnoteReference w:id="5"/>
      </w:r>
      <w:r w:rsidRPr="00A87EBD">
        <w:rPr>
          <w:color w:val="auto"/>
        </w:rPr>
        <w:t xml:space="preserve"> </w:t>
      </w:r>
    </w:p>
    <w:p w:rsidR="00523B23" w:rsidRPr="00A87EBD" w:rsidRDefault="003B5CBF">
      <w:pPr>
        <w:numPr>
          <w:ilvl w:val="1"/>
          <w:numId w:val="1"/>
        </w:numPr>
        <w:pBdr>
          <w:top w:val="nil"/>
          <w:left w:val="nil"/>
          <w:bottom w:val="nil"/>
          <w:right w:val="nil"/>
          <w:between w:val="nil"/>
        </w:pBdr>
        <w:jc w:val="left"/>
        <w:rPr>
          <w:color w:val="auto"/>
        </w:rPr>
      </w:pPr>
      <w:r w:rsidRPr="00A87EBD">
        <w:rPr>
          <w:color w:val="auto"/>
        </w:rPr>
        <w:t>Turismimarsruutide koostamine, turismiinfrastruktuuri parendamine ja turismiobjektide kohta käiva teabe kättesaadavaks tegemine. Giidide töö koolitamise soodustamine.</w:t>
      </w:r>
    </w:p>
    <w:p w:rsidR="00523B23" w:rsidRPr="00A87EBD" w:rsidRDefault="003B5CBF">
      <w:pPr>
        <w:numPr>
          <w:ilvl w:val="1"/>
          <w:numId w:val="1"/>
        </w:numPr>
        <w:pBdr>
          <w:top w:val="nil"/>
          <w:left w:val="nil"/>
          <w:bottom w:val="nil"/>
          <w:right w:val="nil"/>
          <w:between w:val="nil"/>
        </w:pBdr>
        <w:jc w:val="left"/>
        <w:rPr>
          <w:color w:val="auto"/>
        </w:rPr>
      </w:pPr>
      <w:r w:rsidRPr="00A87EBD">
        <w:rPr>
          <w:color w:val="auto"/>
        </w:rPr>
        <w:t>Vormsi mainekujundus, külastus võimalustest ja kultuurisündmustest teabe kättesaadavuse parendamine meediakanalites, osalemine turismimessidel ja teistel mainet kujundavatel üritustel.</w:t>
      </w:r>
    </w:p>
    <w:p w:rsidR="00523B23" w:rsidRPr="00A87EBD" w:rsidRDefault="00523B23">
      <w:pPr>
        <w:rPr>
          <w:strike/>
          <w:color w:val="auto"/>
        </w:rPr>
      </w:pPr>
    </w:p>
    <w:tbl>
      <w:tblPr>
        <w:tblStyle w:val="a3"/>
        <w:tblW w:w="90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2"/>
        <w:gridCol w:w="7597"/>
      </w:tblGrid>
      <w:tr w:rsidR="00A87EBD" w:rsidRPr="00A87EBD">
        <w:tc>
          <w:tcPr>
            <w:tcW w:w="1412" w:type="dxa"/>
            <w:tcBorders>
              <w:top w:val="nil"/>
              <w:left w:val="nil"/>
              <w:bottom w:val="nil"/>
              <w:right w:val="nil"/>
            </w:tcBorders>
            <w:shd w:val="clear" w:color="auto" w:fill="auto"/>
            <w:vAlign w:val="center"/>
          </w:tcPr>
          <w:p w:rsidR="00523B23" w:rsidRPr="00A87EBD" w:rsidRDefault="003B5CBF">
            <w:pPr>
              <w:jc w:val="left"/>
              <w:rPr>
                <w:color w:val="auto"/>
              </w:rPr>
            </w:pPr>
            <w:r w:rsidRPr="00A87EBD">
              <w:rPr>
                <w:noProof/>
                <w:color w:val="auto"/>
              </w:rPr>
              <w:drawing>
                <wp:inline distT="0" distB="0" distL="0" distR="0">
                  <wp:extent cx="709295" cy="709295"/>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709295" cy="709295"/>
                          </a:xfrm>
                          <a:prstGeom prst="rect">
                            <a:avLst/>
                          </a:prstGeom>
                          <a:ln/>
                        </pic:spPr>
                      </pic:pic>
                    </a:graphicData>
                  </a:graphic>
                </wp:inline>
              </w:drawing>
            </w:r>
          </w:p>
        </w:tc>
        <w:tc>
          <w:tcPr>
            <w:tcW w:w="7597" w:type="dxa"/>
            <w:tcBorders>
              <w:top w:val="nil"/>
              <w:left w:val="nil"/>
              <w:bottom w:val="nil"/>
              <w:right w:val="nil"/>
            </w:tcBorders>
            <w:shd w:val="clear" w:color="auto" w:fill="auto"/>
            <w:vAlign w:val="center"/>
          </w:tcPr>
          <w:p w:rsidR="00523B23" w:rsidRPr="00A87EBD" w:rsidRDefault="003B5CBF">
            <w:pPr>
              <w:jc w:val="left"/>
              <w:rPr>
                <w:b/>
                <w:color w:val="auto"/>
                <w:sz w:val="28"/>
                <w:szCs w:val="28"/>
              </w:rPr>
            </w:pPr>
            <w:r w:rsidRPr="00A87EBD">
              <w:rPr>
                <w:b/>
                <w:color w:val="auto"/>
                <w:sz w:val="28"/>
                <w:szCs w:val="28"/>
              </w:rPr>
              <w:t>Eesmärk 4: Vormsil on elanike vajadusi arvestavad transpordiühendused.</w:t>
            </w:r>
          </w:p>
        </w:tc>
      </w:tr>
    </w:tbl>
    <w:p w:rsidR="00523B23" w:rsidRPr="00A87EBD" w:rsidRDefault="003B5CBF">
      <w:pPr>
        <w:jc w:val="left"/>
        <w:rPr>
          <w:color w:val="auto"/>
        </w:rPr>
      </w:pPr>
      <w:r w:rsidRPr="00A87EBD">
        <w:rPr>
          <w:color w:val="auto"/>
        </w:rPr>
        <w:t xml:space="preserve">Mitmekülgsed, turvalised ja paindlikud transpordilahendused on saareelanike jaoks elulise tähtsusega. Praamiliiklus peab toetama elu saarel. Kõige olulisem on tagada tipphooajal piisava </w:t>
      </w:r>
      <w:proofErr w:type="spellStart"/>
      <w:r w:rsidRPr="00A87EBD">
        <w:rPr>
          <w:color w:val="auto"/>
        </w:rPr>
        <w:t>üleveomahu</w:t>
      </w:r>
      <w:proofErr w:type="spellEnd"/>
      <w:r w:rsidRPr="00A87EBD">
        <w:rPr>
          <w:color w:val="auto"/>
        </w:rPr>
        <w:t xml:space="preserve"> olemasolu, mis võimaldaks liigelda nii kohalikel elanikel kui teenindada ettevõtjaid ja turiste. Pikas perspektiivis on eesmärgiks vähendada oluliselt saare </w:t>
      </w:r>
      <w:proofErr w:type="spellStart"/>
      <w:r w:rsidRPr="00A87EBD">
        <w:rPr>
          <w:color w:val="auto"/>
        </w:rPr>
        <w:t>autostumist</w:t>
      </w:r>
      <w:proofErr w:type="spellEnd"/>
      <w:r w:rsidRPr="00A87EBD">
        <w:rPr>
          <w:color w:val="auto"/>
        </w:rPr>
        <w:t xml:space="preserve">. Vormsi on just paraja suurusega, et pakkuda külalistele alternatiivseid liikumisvõimalusi. </w:t>
      </w:r>
    </w:p>
    <w:p w:rsidR="00523B23" w:rsidRPr="00A87EBD" w:rsidRDefault="003B5CBF">
      <w:pPr>
        <w:jc w:val="left"/>
        <w:rPr>
          <w:color w:val="auto"/>
        </w:rPr>
      </w:pPr>
      <w:r w:rsidRPr="00A87EBD">
        <w:rPr>
          <w:color w:val="auto"/>
        </w:rPr>
        <w:t>Indikaatorid eesmärkide elluviimise hindamiseks:</w:t>
      </w:r>
    </w:p>
    <w:p w:rsidR="00523B23" w:rsidRPr="00A87EBD" w:rsidRDefault="003B5CBF">
      <w:pPr>
        <w:numPr>
          <w:ilvl w:val="1"/>
          <w:numId w:val="14"/>
        </w:numPr>
        <w:pBdr>
          <w:top w:val="nil"/>
          <w:left w:val="nil"/>
          <w:bottom w:val="nil"/>
          <w:right w:val="nil"/>
          <w:between w:val="nil"/>
        </w:pBdr>
        <w:spacing w:before="280"/>
        <w:jc w:val="left"/>
        <w:rPr>
          <w:color w:val="auto"/>
        </w:rPr>
      </w:pPr>
      <w:r w:rsidRPr="00A87EBD">
        <w:rPr>
          <w:color w:val="auto"/>
        </w:rPr>
        <w:t>Praamide väljumiste ja kasutajate arv</w:t>
      </w:r>
    </w:p>
    <w:p w:rsidR="00523B23" w:rsidRPr="00A87EBD" w:rsidRDefault="003B5CBF">
      <w:pPr>
        <w:numPr>
          <w:ilvl w:val="1"/>
          <w:numId w:val="14"/>
        </w:numPr>
        <w:pBdr>
          <w:top w:val="nil"/>
          <w:left w:val="nil"/>
          <w:bottom w:val="nil"/>
          <w:right w:val="nil"/>
          <w:between w:val="nil"/>
        </w:pBdr>
        <w:jc w:val="left"/>
        <w:rPr>
          <w:color w:val="auto"/>
        </w:rPr>
      </w:pPr>
      <w:r w:rsidRPr="00A87EBD">
        <w:rPr>
          <w:color w:val="auto"/>
        </w:rPr>
        <w:t>Vormsi elanike rahulolu transpordiühendustega</w:t>
      </w:r>
    </w:p>
    <w:p w:rsidR="00523B23" w:rsidRPr="00A87EBD" w:rsidRDefault="003B5CBF">
      <w:pPr>
        <w:numPr>
          <w:ilvl w:val="1"/>
          <w:numId w:val="14"/>
        </w:numPr>
        <w:pBdr>
          <w:top w:val="nil"/>
          <w:left w:val="nil"/>
          <w:bottom w:val="nil"/>
          <w:right w:val="nil"/>
          <w:between w:val="nil"/>
        </w:pBdr>
        <w:spacing w:after="280"/>
        <w:jc w:val="left"/>
        <w:rPr>
          <w:color w:val="auto"/>
        </w:rPr>
      </w:pPr>
      <w:r w:rsidRPr="00A87EBD">
        <w:rPr>
          <w:color w:val="auto"/>
        </w:rPr>
        <w:t>Liiklusõnnetuste arv</w:t>
      </w:r>
    </w:p>
    <w:p w:rsidR="00523B23" w:rsidRPr="00A87EBD" w:rsidRDefault="003B5CBF">
      <w:pPr>
        <w:jc w:val="left"/>
        <w:rPr>
          <w:color w:val="auto"/>
        </w:rPr>
      </w:pPr>
      <w:r w:rsidRPr="00A87EBD">
        <w:rPr>
          <w:color w:val="auto"/>
        </w:rPr>
        <w:t>Olulisemad tegevused eesmärgi elluviimiseks:</w:t>
      </w:r>
    </w:p>
    <w:p w:rsidR="00523B23" w:rsidRPr="00A87EBD" w:rsidRDefault="003B5CBF">
      <w:pPr>
        <w:numPr>
          <w:ilvl w:val="1"/>
          <w:numId w:val="2"/>
        </w:numPr>
        <w:pBdr>
          <w:top w:val="nil"/>
          <w:left w:val="nil"/>
          <w:bottom w:val="nil"/>
          <w:right w:val="nil"/>
          <w:between w:val="nil"/>
        </w:pBdr>
        <w:spacing w:before="120"/>
        <w:ind w:left="1077"/>
        <w:jc w:val="left"/>
        <w:rPr>
          <w:color w:val="auto"/>
        </w:rPr>
      </w:pPr>
      <w:r w:rsidRPr="00A87EBD">
        <w:rPr>
          <w:color w:val="auto"/>
        </w:rPr>
        <w:t xml:space="preserve">Vormsi elanike vajadustest lähtuva kvaliteetse ja paindliku praamiühenduse korraldamine saare ja mandri vahel. Seista riigiga läbirääkimistel praamiliikluse tihendamise ja kvaliteetse teenuse nõuete täitmise eest. </w:t>
      </w:r>
    </w:p>
    <w:p w:rsidR="00523B23" w:rsidRPr="00A87EBD" w:rsidRDefault="003B5CBF">
      <w:pPr>
        <w:numPr>
          <w:ilvl w:val="1"/>
          <w:numId w:val="2"/>
        </w:numPr>
        <w:pBdr>
          <w:top w:val="nil"/>
          <w:left w:val="nil"/>
          <w:bottom w:val="nil"/>
          <w:right w:val="nil"/>
          <w:between w:val="nil"/>
        </w:pBdr>
        <w:ind w:left="1077"/>
        <w:jc w:val="left"/>
        <w:rPr>
          <w:color w:val="auto"/>
        </w:rPr>
      </w:pPr>
      <w:r w:rsidRPr="00A87EBD">
        <w:rPr>
          <w:color w:val="auto"/>
        </w:rPr>
        <w:t xml:space="preserve">Koostöö </w:t>
      </w:r>
      <w:proofErr w:type="spellStart"/>
      <w:r w:rsidRPr="00A87EBD">
        <w:rPr>
          <w:color w:val="auto"/>
        </w:rPr>
        <w:t>Sviby</w:t>
      </w:r>
      <w:proofErr w:type="spellEnd"/>
      <w:r w:rsidRPr="00A87EBD">
        <w:rPr>
          <w:color w:val="auto"/>
        </w:rPr>
        <w:t xml:space="preserve"> sadama infrastruktuuri parendamiseks.</w:t>
      </w:r>
    </w:p>
    <w:p w:rsidR="00523B23" w:rsidRPr="00A87EBD" w:rsidRDefault="003B5CBF">
      <w:pPr>
        <w:numPr>
          <w:ilvl w:val="1"/>
          <w:numId w:val="2"/>
        </w:numPr>
        <w:pBdr>
          <w:top w:val="nil"/>
          <w:left w:val="nil"/>
          <w:bottom w:val="nil"/>
          <w:right w:val="nil"/>
          <w:between w:val="nil"/>
        </w:pBdr>
        <w:ind w:left="1077"/>
        <w:jc w:val="left"/>
        <w:rPr>
          <w:color w:val="auto"/>
        </w:rPr>
      </w:pPr>
      <w:proofErr w:type="spellStart"/>
      <w:r w:rsidRPr="00A87EBD">
        <w:rPr>
          <w:color w:val="auto"/>
        </w:rPr>
        <w:t>Autostumise</w:t>
      </w:r>
      <w:proofErr w:type="spellEnd"/>
      <w:r w:rsidRPr="00A87EBD">
        <w:rPr>
          <w:color w:val="auto"/>
        </w:rPr>
        <w:t xml:space="preserve"> vähendamiseks saarel autovaba liikumise  (näiteks jalgrattaliikluse) soodustamine ning  matkaradade võrgustiku arendamine. Koostöö liiklusohutuse tagamiseks Vormsil.</w:t>
      </w:r>
    </w:p>
    <w:p w:rsidR="00523B23" w:rsidRPr="00A87EBD" w:rsidRDefault="003B5CBF">
      <w:pPr>
        <w:numPr>
          <w:ilvl w:val="1"/>
          <w:numId w:val="2"/>
        </w:numPr>
        <w:pBdr>
          <w:top w:val="nil"/>
          <w:left w:val="nil"/>
          <w:bottom w:val="nil"/>
          <w:right w:val="nil"/>
          <w:between w:val="nil"/>
        </w:pBdr>
        <w:ind w:left="1077"/>
        <w:jc w:val="left"/>
        <w:rPr>
          <w:color w:val="auto"/>
        </w:rPr>
      </w:pPr>
      <w:r w:rsidRPr="00A87EBD">
        <w:rPr>
          <w:color w:val="auto"/>
        </w:rPr>
        <w:t>Koostöös osapooltega lahenduste leidmine raskeveokite liiklemise mõistlikuks korraldamiseks saarel, et vähendada koormust teedele, suurendada liiklusohutust ja reguleerida praamiveo mahte ennekõike turismihooajal.</w:t>
      </w:r>
    </w:p>
    <w:p w:rsidR="00523B23" w:rsidRPr="00A87EBD" w:rsidRDefault="003B5CBF">
      <w:pPr>
        <w:numPr>
          <w:ilvl w:val="1"/>
          <w:numId w:val="2"/>
        </w:numPr>
        <w:pBdr>
          <w:top w:val="nil"/>
          <w:left w:val="nil"/>
          <w:bottom w:val="nil"/>
          <w:right w:val="nil"/>
          <w:between w:val="nil"/>
        </w:pBdr>
        <w:ind w:left="1077"/>
        <w:jc w:val="left"/>
        <w:rPr>
          <w:color w:val="auto"/>
        </w:rPr>
      </w:pPr>
      <w:r w:rsidRPr="00A87EBD">
        <w:rPr>
          <w:color w:val="auto"/>
        </w:rPr>
        <w:t>Väikesadamate arendamise ja lautrikohtade renoveerimise soodustamine.</w:t>
      </w:r>
      <w:r w:rsidRPr="00A87EBD">
        <w:rPr>
          <w:color w:val="auto"/>
          <w:vertAlign w:val="superscript"/>
        </w:rPr>
        <w:footnoteReference w:id="6"/>
      </w:r>
      <w:r w:rsidRPr="00A87EBD">
        <w:rPr>
          <w:color w:val="auto"/>
        </w:rPr>
        <w:t xml:space="preserve"> Merekultuuri võimaluste tutvustamine, täiendavate teenuste väljaarendamise soodustamine. </w:t>
      </w:r>
    </w:p>
    <w:p w:rsidR="00523B23" w:rsidRPr="00A87EBD" w:rsidRDefault="003B5CBF">
      <w:pPr>
        <w:numPr>
          <w:ilvl w:val="1"/>
          <w:numId w:val="2"/>
        </w:numPr>
        <w:pBdr>
          <w:top w:val="nil"/>
          <w:left w:val="nil"/>
          <w:bottom w:val="nil"/>
          <w:right w:val="nil"/>
          <w:between w:val="nil"/>
        </w:pBdr>
        <w:spacing w:after="120"/>
        <w:ind w:left="1077"/>
        <w:jc w:val="left"/>
        <w:rPr>
          <w:color w:val="auto"/>
        </w:rPr>
      </w:pPr>
      <w:r w:rsidRPr="00A87EBD">
        <w:rPr>
          <w:color w:val="auto"/>
        </w:rPr>
        <w:t>Lennuvälja korrashoid ja helikopteriplatsi juurdepääsuteede rajamine.</w:t>
      </w:r>
    </w:p>
    <w:p w:rsidR="00523B23" w:rsidRPr="00A87EBD" w:rsidRDefault="00523B23">
      <w:pPr>
        <w:rPr>
          <w:color w:val="auto"/>
        </w:rPr>
      </w:pPr>
    </w:p>
    <w:tbl>
      <w:tblPr>
        <w:tblStyle w:val="a4"/>
        <w:tblW w:w="9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7596"/>
      </w:tblGrid>
      <w:tr w:rsidR="00A87EBD" w:rsidRPr="00A87EBD">
        <w:tc>
          <w:tcPr>
            <w:tcW w:w="1419" w:type="dxa"/>
            <w:tcBorders>
              <w:top w:val="nil"/>
              <w:left w:val="nil"/>
              <w:bottom w:val="nil"/>
              <w:right w:val="nil"/>
            </w:tcBorders>
            <w:shd w:val="clear" w:color="auto" w:fill="auto"/>
            <w:vAlign w:val="center"/>
          </w:tcPr>
          <w:p w:rsidR="00523B23" w:rsidRPr="00A87EBD" w:rsidRDefault="003B5CBF">
            <w:pPr>
              <w:jc w:val="left"/>
              <w:rPr>
                <w:color w:val="auto"/>
              </w:rPr>
            </w:pPr>
            <w:r w:rsidRPr="00A87EBD">
              <w:rPr>
                <w:noProof/>
                <w:color w:val="auto"/>
              </w:rPr>
              <w:lastRenderedPageBreak/>
              <w:drawing>
                <wp:inline distT="0" distB="0" distL="0" distR="0">
                  <wp:extent cx="764540" cy="764540"/>
                  <wp:effectExtent l="0" t="0" r="0" b="0"/>
                  <wp:docPr id="1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764540" cy="764540"/>
                          </a:xfrm>
                          <a:prstGeom prst="rect">
                            <a:avLst/>
                          </a:prstGeom>
                          <a:ln/>
                        </pic:spPr>
                      </pic:pic>
                    </a:graphicData>
                  </a:graphic>
                </wp:inline>
              </w:drawing>
            </w:r>
          </w:p>
        </w:tc>
        <w:tc>
          <w:tcPr>
            <w:tcW w:w="7596" w:type="dxa"/>
            <w:tcBorders>
              <w:top w:val="nil"/>
              <w:left w:val="nil"/>
              <w:bottom w:val="nil"/>
              <w:right w:val="nil"/>
            </w:tcBorders>
            <w:shd w:val="clear" w:color="auto" w:fill="auto"/>
            <w:vAlign w:val="center"/>
          </w:tcPr>
          <w:p w:rsidR="00523B23" w:rsidRPr="00A87EBD" w:rsidRDefault="003B5CBF">
            <w:pPr>
              <w:jc w:val="left"/>
              <w:rPr>
                <w:b/>
                <w:color w:val="auto"/>
                <w:sz w:val="28"/>
                <w:szCs w:val="28"/>
              </w:rPr>
            </w:pPr>
            <w:r w:rsidRPr="00A87EBD">
              <w:rPr>
                <w:b/>
                <w:color w:val="auto"/>
                <w:sz w:val="28"/>
                <w:szCs w:val="28"/>
              </w:rPr>
              <w:t>Eesmärk 5: Vormsi elanikele on tagatud kvaliteetsete avalike teenuste kättesaadavus.</w:t>
            </w:r>
          </w:p>
        </w:tc>
      </w:tr>
    </w:tbl>
    <w:p w:rsidR="00523B23" w:rsidRPr="00A87EBD" w:rsidRDefault="003B5CBF">
      <w:pPr>
        <w:rPr>
          <w:color w:val="auto"/>
        </w:rPr>
      </w:pPr>
      <w:r w:rsidRPr="00A87EBD">
        <w:rPr>
          <w:color w:val="auto"/>
        </w:rPr>
        <w:t xml:space="preserve">Sõltumata asukohast on kohaliku omavalitsuse kohustus tagada oma kodanikele avalike teenuste kättesaadavus vajalikus mahus ja kvaliteedis kogu elukaare ulatuses. Saarel peaks olema hea elada kõikidel inimestel, nii noortel kui vanadel. Vormsi saar on kvaliteetne paik elamiseks, siin on inimestele tagatud nii turvalisusega seotud kui ka sotsiaal- ja tervishoiuteenused. </w:t>
      </w:r>
    </w:p>
    <w:p w:rsidR="00523B23" w:rsidRPr="00A87EBD" w:rsidRDefault="003B5CBF">
      <w:pPr>
        <w:rPr>
          <w:color w:val="auto"/>
        </w:rPr>
      </w:pPr>
      <w:r w:rsidRPr="00A87EBD">
        <w:rPr>
          <w:color w:val="auto"/>
        </w:rPr>
        <w:t>Indikaatorid eesmärkide elluviimise hindamiseks:</w:t>
      </w:r>
    </w:p>
    <w:p w:rsidR="00523B23" w:rsidRPr="00A87EBD" w:rsidRDefault="003B5CBF">
      <w:pPr>
        <w:numPr>
          <w:ilvl w:val="1"/>
          <w:numId w:val="14"/>
        </w:numPr>
        <w:pBdr>
          <w:top w:val="nil"/>
          <w:left w:val="nil"/>
          <w:bottom w:val="nil"/>
          <w:right w:val="nil"/>
          <w:between w:val="nil"/>
        </w:pBdr>
        <w:spacing w:before="280"/>
        <w:rPr>
          <w:color w:val="auto"/>
        </w:rPr>
      </w:pPr>
      <w:r w:rsidRPr="00A87EBD">
        <w:rPr>
          <w:color w:val="auto"/>
        </w:rPr>
        <w:t>Avalike teenuste, sh sotsiaalhoolekande teenuste kättesaadavus ja rahulolu teenuste kvaliteediga</w:t>
      </w:r>
    </w:p>
    <w:p w:rsidR="00523B23" w:rsidRPr="00A87EBD" w:rsidRDefault="003B5CBF">
      <w:pPr>
        <w:numPr>
          <w:ilvl w:val="1"/>
          <w:numId w:val="14"/>
        </w:numPr>
        <w:pBdr>
          <w:top w:val="nil"/>
          <w:left w:val="nil"/>
          <w:bottom w:val="nil"/>
          <w:right w:val="nil"/>
          <w:between w:val="nil"/>
        </w:pBdr>
        <w:spacing w:after="280"/>
        <w:rPr>
          <w:color w:val="auto"/>
        </w:rPr>
      </w:pPr>
      <w:r w:rsidRPr="00A87EBD">
        <w:rPr>
          <w:color w:val="auto"/>
        </w:rPr>
        <w:t>Kuritegude ja õnnetusjuhtumite arv</w:t>
      </w:r>
    </w:p>
    <w:p w:rsidR="00523B23" w:rsidRPr="00A87EBD" w:rsidRDefault="003B5CBF">
      <w:pPr>
        <w:rPr>
          <w:color w:val="auto"/>
        </w:rPr>
      </w:pPr>
      <w:r w:rsidRPr="00A87EBD">
        <w:rPr>
          <w:color w:val="auto"/>
        </w:rPr>
        <w:t>Olulisemad tegevused eesmärgi elluviimiseks:</w:t>
      </w:r>
    </w:p>
    <w:p w:rsidR="00523B23" w:rsidRPr="00A87EBD" w:rsidRDefault="003B5CBF">
      <w:pPr>
        <w:numPr>
          <w:ilvl w:val="1"/>
          <w:numId w:val="3"/>
        </w:numPr>
        <w:pBdr>
          <w:top w:val="nil"/>
          <w:left w:val="nil"/>
          <w:bottom w:val="nil"/>
          <w:right w:val="nil"/>
          <w:between w:val="nil"/>
        </w:pBdr>
        <w:spacing w:before="120"/>
        <w:ind w:left="1077"/>
        <w:rPr>
          <w:color w:val="auto"/>
        </w:rPr>
      </w:pPr>
      <w:r w:rsidRPr="00A87EBD">
        <w:rPr>
          <w:color w:val="auto"/>
        </w:rPr>
        <w:t>Päästevõimekuse tõhustamine ja tuletõrje veevõtukohtade rajamine.</w:t>
      </w:r>
    </w:p>
    <w:p w:rsidR="00523B23" w:rsidRPr="00A87EBD" w:rsidRDefault="003B5CBF">
      <w:pPr>
        <w:numPr>
          <w:ilvl w:val="1"/>
          <w:numId w:val="3"/>
        </w:numPr>
        <w:pBdr>
          <w:top w:val="nil"/>
          <w:left w:val="nil"/>
          <w:bottom w:val="nil"/>
          <w:right w:val="nil"/>
          <w:between w:val="nil"/>
        </w:pBdr>
        <w:ind w:left="1077"/>
        <w:rPr>
          <w:color w:val="auto"/>
        </w:rPr>
      </w:pPr>
      <w:r w:rsidRPr="00A87EBD">
        <w:rPr>
          <w:color w:val="auto"/>
        </w:rPr>
        <w:t xml:space="preserve">Veevärgi ja –kanalisatsiooni arendamine, </w:t>
      </w:r>
    </w:p>
    <w:p w:rsidR="00523B23" w:rsidRPr="00A87EBD" w:rsidRDefault="003B5CBF">
      <w:pPr>
        <w:numPr>
          <w:ilvl w:val="1"/>
          <w:numId w:val="3"/>
        </w:numPr>
        <w:pBdr>
          <w:top w:val="nil"/>
          <w:left w:val="nil"/>
          <w:bottom w:val="nil"/>
          <w:right w:val="nil"/>
          <w:between w:val="nil"/>
        </w:pBdr>
        <w:ind w:left="1077"/>
        <w:rPr>
          <w:color w:val="auto"/>
        </w:rPr>
      </w:pPr>
      <w:r w:rsidRPr="00A87EBD">
        <w:rPr>
          <w:color w:val="auto"/>
        </w:rPr>
        <w:t>Kohaliku soojamajanduse ja energia varustatuse süsteemi täiustamine ja energiasäästu rakenduste laialdane kasutamine.</w:t>
      </w:r>
    </w:p>
    <w:p w:rsidR="00523B23" w:rsidRPr="00A87EBD" w:rsidRDefault="003B5CBF">
      <w:pPr>
        <w:numPr>
          <w:ilvl w:val="1"/>
          <w:numId w:val="3"/>
        </w:numPr>
        <w:pBdr>
          <w:top w:val="nil"/>
          <w:left w:val="nil"/>
          <w:bottom w:val="nil"/>
          <w:right w:val="nil"/>
          <w:between w:val="nil"/>
        </w:pBdr>
        <w:ind w:left="1077"/>
        <w:rPr>
          <w:color w:val="auto"/>
        </w:rPr>
      </w:pPr>
      <w:r w:rsidRPr="00A87EBD">
        <w:rPr>
          <w:color w:val="auto"/>
        </w:rPr>
        <w:t>Jätkuv koostöö perearstiteenuse kättesaadavuse tagamiseks saarel.</w:t>
      </w:r>
    </w:p>
    <w:p w:rsidR="00523B23" w:rsidRPr="00A87EBD" w:rsidRDefault="003B5CBF">
      <w:pPr>
        <w:numPr>
          <w:ilvl w:val="1"/>
          <w:numId w:val="3"/>
        </w:numPr>
        <w:pBdr>
          <w:top w:val="nil"/>
          <w:left w:val="nil"/>
          <w:bottom w:val="nil"/>
          <w:right w:val="nil"/>
          <w:between w:val="nil"/>
        </w:pBdr>
        <w:ind w:left="1077"/>
        <w:rPr>
          <w:color w:val="auto"/>
        </w:rPr>
      </w:pPr>
      <w:r w:rsidRPr="00A87EBD">
        <w:rPr>
          <w:color w:val="auto"/>
        </w:rPr>
        <w:t>Saare elanikele vajalike sotsiaalteenuste tagamine.</w:t>
      </w:r>
    </w:p>
    <w:p w:rsidR="00523B23" w:rsidRPr="00A87EBD" w:rsidRDefault="003B5CBF">
      <w:pPr>
        <w:numPr>
          <w:ilvl w:val="1"/>
          <w:numId w:val="3"/>
        </w:numPr>
        <w:pBdr>
          <w:top w:val="nil"/>
          <w:left w:val="nil"/>
          <w:bottom w:val="nil"/>
          <w:right w:val="nil"/>
          <w:between w:val="nil"/>
        </w:pBdr>
        <w:ind w:left="1077"/>
        <w:rPr>
          <w:color w:val="auto"/>
        </w:rPr>
      </w:pPr>
      <w:r w:rsidRPr="00A87EBD">
        <w:rPr>
          <w:color w:val="auto"/>
        </w:rPr>
        <w:t>Eakate ühistegevuse võimaluste arendamine ja võimaluse piires tegevuse toetamine.</w:t>
      </w:r>
    </w:p>
    <w:p w:rsidR="00523B23" w:rsidRPr="00A87EBD" w:rsidRDefault="003B5CBF">
      <w:pPr>
        <w:numPr>
          <w:ilvl w:val="1"/>
          <w:numId w:val="3"/>
        </w:numPr>
        <w:pBdr>
          <w:top w:val="nil"/>
          <w:left w:val="nil"/>
          <w:bottom w:val="nil"/>
          <w:right w:val="nil"/>
          <w:between w:val="nil"/>
        </w:pBdr>
        <w:spacing w:after="120"/>
        <w:ind w:left="1077"/>
        <w:rPr>
          <w:color w:val="auto"/>
        </w:rPr>
      </w:pPr>
      <w:r w:rsidRPr="00A87EBD">
        <w:rPr>
          <w:color w:val="auto"/>
        </w:rPr>
        <w:t>Lühiajalise lastehoiuteenuse võimaldamine suvekuudel Vormsi lasteaia lahtioleku ajal vabade kohtade olemasolul.</w:t>
      </w:r>
    </w:p>
    <w:p w:rsidR="00523B23" w:rsidRPr="00A87EBD" w:rsidRDefault="00523B23">
      <w:pPr>
        <w:rPr>
          <w:color w:val="auto"/>
        </w:rPr>
      </w:pPr>
    </w:p>
    <w:tbl>
      <w:tblPr>
        <w:tblStyle w:val="a5"/>
        <w:tblW w:w="90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2"/>
        <w:gridCol w:w="7597"/>
      </w:tblGrid>
      <w:tr w:rsidR="00A87EBD" w:rsidRPr="00A87EBD">
        <w:tc>
          <w:tcPr>
            <w:tcW w:w="1412" w:type="dxa"/>
            <w:tcBorders>
              <w:top w:val="nil"/>
              <w:left w:val="nil"/>
              <w:bottom w:val="nil"/>
              <w:right w:val="nil"/>
            </w:tcBorders>
            <w:shd w:val="clear" w:color="auto" w:fill="auto"/>
            <w:vAlign w:val="center"/>
          </w:tcPr>
          <w:p w:rsidR="00523B23" w:rsidRPr="00A87EBD" w:rsidRDefault="003B5CBF">
            <w:pPr>
              <w:jc w:val="left"/>
              <w:rPr>
                <w:color w:val="auto"/>
              </w:rPr>
            </w:pPr>
            <w:r w:rsidRPr="00A87EBD">
              <w:rPr>
                <w:noProof/>
                <w:color w:val="auto"/>
              </w:rPr>
              <w:drawing>
                <wp:inline distT="0" distB="0" distL="0" distR="0">
                  <wp:extent cx="695960" cy="695960"/>
                  <wp:effectExtent l="0" t="0" r="0" b="0"/>
                  <wp:docPr id="21" name="image10.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close up of a logo&#10;&#10;Description automatically generated"/>
                          <pic:cNvPicPr preferRelativeResize="0"/>
                        </pic:nvPicPr>
                        <pic:blipFill>
                          <a:blip r:embed="rId15"/>
                          <a:srcRect/>
                          <a:stretch>
                            <a:fillRect/>
                          </a:stretch>
                        </pic:blipFill>
                        <pic:spPr>
                          <a:xfrm>
                            <a:off x="0" y="0"/>
                            <a:ext cx="695960" cy="695960"/>
                          </a:xfrm>
                          <a:prstGeom prst="rect">
                            <a:avLst/>
                          </a:prstGeom>
                          <a:ln/>
                        </pic:spPr>
                      </pic:pic>
                    </a:graphicData>
                  </a:graphic>
                </wp:inline>
              </w:drawing>
            </w:r>
          </w:p>
        </w:tc>
        <w:tc>
          <w:tcPr>
            <w:tcW w:w="7597" w:type="dxa"/>
            <w:tcBorders>
              <w:top w:val="nil"/>
              <w:left w:val="nil"/>
              <w:bottom w:val="nil"/>
              <w:right w:val="nil"/>
            </w:tcBorders>
            <w:shd w:val="clear" w:color="auto" w:fill="auto"/>
            <w:vAlign w:val="center"/>
          </w:tcPr>
          <w:p w:rsidR="00523B23" w:rsidRPr="00A87EBD" w:rsidRDefault="003B5CBF">
            <w:pPr>
              <w:jc w:val="left"/>
              <w:rPr>
                <w:b/>
                <w:color w:val="auto"/>
                <w:sz w:val="28"/>
                <w:szCs w:val="28"/>
              </w:rPr>
            </w:pPr>
            <w:r w:rsidRPr="00A87EBD">
              <w:rPr>
                <w:b/>
                <w:color w:val="auto"/>
                <w:sz w:val="28"/>
                <w:szCs w:val="28"/>
              </w:rPr>
              <w:t>Eesmärk 6: Vormsil tuntakse ja väärtustatakse oma kultuuripärandit ning saarel on vilgas kultuurielu.</w:t>
            </w:r>
          </w:p>
        </w:tc>
      </w:tr>
    </w:tbl>
    <w:p w:rsidR="00523B23" w:rsidRPr="00A87EBD" w:rsidRDefault="003B5CBF">
      <w:pPr>
        <w:rPr>
          <w:color w:val="auto"/>
        </w:rPr>
      </w:pPr>
      <w:r w:rsidRPr="00A87EBD">
        <w:rPr>
          <w:color w:val="auto"/>
        </w:rPr>
        <w:t xml:space="preserve">Ajalooline eestirootslaste ja ka varasem ning hilisem kultuuri- ja ajaloopärand on ainulaadne ja oma erilise kujunemisloo tõttu huvipakkuv külalistele lähemalt ja kaugemalt. Vormsilased hindavad ja väärtustavad oma kultuuripärandit, see on põimitud inimeste igapäevaellu ja kooli programmidesse. Vormsi seltsid ja MTÜ-d teevad koostöös vallavalitsusega ja kogukonnaga tööd kultuuripärandi tutvustamisel ja vahendamisel. Lisaks kultuuripärandile on saareelanikel ja külalistel võimalik osa saada paljudest kultuurisündmustest – kontsertidest, teatrietendustest ja filmilinalt. Vormsi ei ole muuseumieksponaat, vaid elav ja arenev kultuuriruum.  </w:t>
      </w:r>
    </w:p>
    <w:p w:rsidR="00523B23" w:rsidRPr="00A87EBD" w:rsidRDefault="003B5CBF">
      <w:pPr>
        <w:rPr>
          <w:color w:val="auto"/>
        </w:rPr>
      </w:pPr>
      <w:r w:rsidRPr="00A87EBD">
        <w:rPr>
          <w:color w:val="auto"/>
        </w:rPr>
        <w:t>Indikaatorid eesmärkide elluviimise hindamiseks:</w:t>
      </w:r>
    </w:p>
    <w:p w:rsidR="00523B23" w:rsidRPr="00A87EBD" w:rsidRDefault="003B5CBF">
      <w:pPr>
        <w:numPr>
          <w:ilvl w:val="1"/>
          <w:numId w:val="14"/>
        </w:numPr>
        <w:pBdr>
          <w:top w:val="nil"/>
          <w:left w:val="nil"/>
          <w:bottom w:val="nil"/>
          <w:right w:val="nil"/>
          <w:between w:val="nil"/>
        </w:pBdr>
        <w:spacing w:before="280" w:after="280"/>
        <w:rPr>
          <w:color w:val="auto"/>
        </w:rPr>
      </w:pPr>
      <w:r w:rsidRPr="00A87EBD">
        <w:rPr>
          <w:color w:val="auto"/>
        </w:rPr>
        <w:t>Vormsil toimuvate kultuurisündmuste arv ja osalejate arv</w:t>
      </w:r>
    </w:p>
    <w:p w:rsidR="00523B23" w:rsidRPr="00A87EBD" w:rsidRDefault="003B5CBF">
      <w:pPr>
        <w:rPr>
          <w:color w:val="auto"/>
        </w:rPr>
      </w:pPr>
      <w:r w:rsidRPr="00A87EBD">
        <w:rPr>
          <w:color w:val="auto"/>
        </w:rPr>
        <w:t>Olulisemad tegevused eesmärgi elluviimiseks:</w:t>
      </w:r>
    </w:p>
    <w:p w:rsidR="00523B23" w:rsidRPr="00A87EBD" w:rsidRDefault="003B5CBF">
      <w:pPr>
        <w:numPr>
          <w:ilvl w:val="1"/>
          <w:numId w:val="6"/>
        </w:numPr>
        <w:pBdr>
          <w:top w:val="nil"/>
          <w:left w:val="nil"/>
          <w:bottom w:val="nil"/>
          <w:right w:val="nil"/>
          <w:between w:val="nil"/>
        </w:pBdr>
        <w:spacing w:before="120"/>
        <w:ind w:left="1077"/>
        <w:jc w:val="left"/>
        <w:rPr>
          <w:color w:val="auto"/>
        </w:rPr>
      </w:pPr>
      <w:r w:rsidRPr="00A87EBD">
        <w:rPr>
          <w:color w:val="auto"/>
        </w:rPr>
        <w:t xml:space="preserve">Vormsile omaste vaimse kultuuripärandi kandmine vaimse kultuuripärandi nimistusse. Vormsi kultuuri- ja loodusväärtuste kaardistamine ja arvele võtmine (arhitektuurselt miljööväärtuslike alade piiritlemine, miljööväärtuslike alade säilitamise tagamine), väärtuslike pärandkultuuri maastike taastamise ja hooldamise soodustamine, </w:t>
      </w:r>
      <w:r>
        <w:rPr>
          <w:color w:val="000000"/>
        </w:rPr>
        <w:t xml:space="preserve">koostöös omanikega kultuurilooliste objektide tähistamine ja </w:t>
      </w:r>
      <w:r w:rsidRPr="00A87EBD">
        <w:rPr>
          <w:color w:val="auto"/>
        </w:rPr>
        <w:lastRenderedPageBreak/>
        <w:t>hooldamine (sh Vormsi kirik, kirikuaed ja kalmistu). Koostöös omanikega hävimisohus kultuuripärandi säilitamine.</w:t>
      </w:r>
    </w:p>
    <w:p w:rsidR="00523B23" w:rsidRPr="00A87EBD" w:rsidRDefault="003B5CBF">
      <w:pPr>
        <w:numPr>
          <w:ilvl w:val="1"/>
          <w:numId w:val="6"/>
        </w:numPr>
        <w:pBdr>
          <w:top w:val="nil"/>
          <w:left w:val="nil"/>
          <w:bottom w:val="nil"/>
          <w:right w:val="nil"/>
          <w:between w:val="nil"/>
        </w:pBdr>
        <w:ind w:left="1077"/>
        <w:jc w:val="left"/>
        <w:rPr>
          <w:color w:val="auto"/>
        </w:rPr>
      </w:pPr>
      <w:r w:rsidRPr="00A87EBD">
        <w:rPr>
          <w:color w:val="auto"/>
        </w:rPr>
        <w:t>Vormsi kultuuri ajaloo uurimine ja kultuuriloo laialdane tutvustamine ning Olavipäeva traditsiooni jätkamine. Eestirootsi kultuuri alane koostöö teiste omavalitsustega, eestirootsi kultuuri hoidmine ja tutvustamine.</w:t>
      </w:r>
      <w:r w:rsidRPr="00A87EBD">
        <w:rPr>
          <w:color w:val="auto"/>
          <w:vertAlign w:val="superscript"/>
        </w:rPr>
        <w:footnoteReference w:id="7"/>
      </w:r>
    </w:p>
    <w:p w:rsidR="00523B23" w:rsidRPr="00A87EBD" w:rsidRDefault="003B5CBF">
      <w:pPr>
        <w:numPr>
          <w:ilvl w:val="1"/>
          <w:numId w:val="6"/>
        </w:numPr>
        <w:pBdr>
          <w:top w:val="nil"/>
          <w:left w:val="nil"/>
          <w:bottom w:val="nil"/>
          <w:right w:val="nil"/>
          <w:between w:val="nil"/>
        </w:pBdr>
        <w:ind w:left="1077"/>
        <w:jc w:val="left"/>
        <w:rPr>
          <w:color w:val="auto"/>
        </w:rPr>
      </w:pPr>
      <w:r w:rsidRPr="00A87EBD">
        <w:rPr>
          <w:color w:val="auto"/>
        </w:rPr>
        <w:t>Koostöö Vormsi Talu</w:t>
      </w:r>
      <w:bookmarkStart w:id="6" w:name="_GoBack"/>
      <w:r w:rsidRPr="00A87EBD">
        <w:rPr>
          <w:color w:val="auto"/>
        </w:rPr>
        <w:t>muuseum</w:t>
      </w:r>
      <w:bookmarkEnd w:id="6"/>
      <w:r w:rsidRPr="00A87EBD">
        <w:rPr>
          <w:color w:val="auto"/>
        </w:rPr>
        <w:t>iga, et laiendada ja uuendada ekspositsioone ning kohandada muuseum õpilastele koduloo ja tööoskuste õpikeskkonnaks. Koostöös muuseumi ja kohaliku kogukonnaga leida võimalusi muuseumi baasil loomekeskuse asutamiseks, et laiendada kohalike kunstnike ning käsitööliste loome võimalusi</w:t>
      </w:r>
      <w:r w:rsidR="00A87EBD" w:rsidRPr="00A87EBD">
        <w:rPr>
          <w:color w:val="auto"/>
        </w:rPr>
        <w:t xml:space="preserve"> </w:t>
      </w:r>
      <w:r w:rsidRPr="00A87EBD">
        <w:rPr>
          <w:color w:val="auto"/>
        </w:rPr>
        <w:t xml:space="preserve">ja tuua saarele kunstnikke mujalt Eestist ja välismaalt. </w:t>
      </w:r>
    </w:p>
    <w:p w:rsidR="00523B23" w:rsidRPr="00A87EBD" w:rsidRDefault="003B5CBF">
      <w:pPr>
        <w:numPr>
          <w:ilvl w:val="1"/>
          <w:numId w:val="6"/>
        </w:numPr>
        <w:pBdr>
          <w:top w:val="nil"/>
          <w:left w:val="nil"/>
          <w:bottom w:val="nil"/>
          <w:right w:val="nil"/>
          <w:between w:val="nil"/>
        </w:pBdr>
        <w:ind w:left="1077"/>
        <w:jc w:val="left"/>
        <w:rPr>
          <w:color w:val="auto"/>
        </w:rPr>
      </w:pPr>
      <w:r w:rsidRPr="00A87EBD">
        <w:rPr>
          <w:color w:val="auto"/>
        </w:rPr>
        <w:t>Kultuuritegevuse toetamine Vormsil (muusika, teater, rahvakultuur jm). Võimaluste loomine avalike ürituste korraldamiseks.</w:t>
      </w:r>
    </w:p>
    <w:p w:rsidR="00523B23" w:rsidRPr="00A87EBD" w:rsidRDefault="003B5CBF">
      <w:pPr>
        <w:numPr>
          <w:ilvl w:val="1"/>
          <w:numId w:val="6"/>
        </w:numPr>
        <w:pBdr>
          <w:top w:val="nil"/>
          <w:left w:val="nil"/>
          <w:bottom w:val="nil"/>
          <w:right w:val="nil"/>
          <w:between w:val="nil"/>
        </w:pBdr>
        <w:ind w:left="1077"/>
        <w:jc w:val="left"/>
        <w:rPr>
          <w:color w:val="auto"/>
        </w:rPr>
      </w:pPr>
      <w:r w:rsidRPr="00A87EBD">
        <w:rPr>
          <w:color w:val="auto"/>
        </w:rPr>
        <w:t xml:space="preserve">Suhete tihendamine endiste </w:t>
      </w:r>
      <w:r w:rsidR="0090551D">
        <w:rPr>
          <w:color w:val="auto"/>
        </w:rPr>
        <w:t>V</w:t>
      </w:r>
      <w:r w:rsidRPr="00A87EBD">
        <w:rPr>
          <w:color w:val="auto"/>
        </w:rPr>
        <w:t>ormsi elanikega, sh eestirootsi kogukonnaga.</w:t>
      </w:r>
    </w:p>
    <w:p w:rsidR="00523B23" w:rsidRPr="00A87EBD" w:rsidRDefault="003B5CBF">
      <w:pPr>
        <w:numPr>
          <w:ilvl w:val="1"/>
          <w:numId w:val="6"/>
        </w:numPr>
        <w:pBdr>
          <w:top w:val="nil"/>
          <w:left w:val="nil"/>
          <w:bottom w:val="nil"/>
          <w:right w:val="nil"/>
          <w:between w:val="nil"/>
        </w:pBdr>
        <w:spacing w:after="120"/>
        <w:ind w:left="1077"/>
        <w:jc w:val="left"/>
        <w:rPr>
          <w:color w:val="auto"/>
        </w:rPr>
      </w:pPr>
      <w:r w:rsidRPr="00A87EBD">
        <w:rPr>
          <w:color w:val="auto"/>
        </w:rPr>
        <w:t>Rahvatervise edendamise ja tervislike eluviiside propageerimine, noortespordi toetamine. Staadion-jalgpalliväljaku väljaehitamine, sportimisvõimaluste arendamine.</w:t>
      </w:r>
    </w:p>
    <w:p w:rsidR="00523B23" w:rsidRDefault="00523B23"/>
    <w:tbl>
      <w:tblPr>
        <w:tblStyle w:val="a6"/>
        <w:tblW w:w="90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2"/>
        <w:gridCol w:w="7597"/>
      </w:tblGrid>
      <w:tr w:rsidR="00523B23">
        <w:tc>
          <w:tcPr>
            <w:tcW w:w="1412" w:type="dxa"/>
            <w:tcBorders>
              <w:top w:val="nil"/>
              <w:left w:val="nil"/>
              <w:bottom w:val="nil"/>
              <w:right w:val="nil"/>
            </w:tcBorders>
            <w:shd w:val="clear" w:color="auto" w:fill="auto"/>
            <w:vAlign w:val="center"/>
          </w:tcPr>
          <w:p w:rsidR="00523B23" w:rsidRDefault="003B5CBF">
            <w:pPr>
              <w:jc w:val="left"/>
            </w:pPr>
            <w:r>
              <w:rPr>
                <w:noProof/>
              </w:rPr>
              <w:drawing>
                <wp:inline distT="0" distB="0" distL="0" distR="0">
                  <wp:extent cx="737235" cy="737235"/>
                  <wp:effectExtent l="0" t="0" r="0" b="0"/>
                  <wp:docPr id="20" name="image4.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close up of a logo&#10;&#10;Description automatically generated"/>
                          <pic:cNvPicPr preferRelativeResize="0"/>
                        </pic:nvPicPr>
                        <pic:blipFill>
                          <a:blip r:embed="rId16"/>
                          <a:srcRect/>
                          <a:stretch>
                            <a:fillRect/>
                          </a:stretch>
                        </pic:blipFill>
                        <pic:spPr>
                          <a:xfrm>
                            <a:off x="0" y="0"/>
                            <a:ext cx="737235" cy="737235"/>
                          </a:xfrm>
                          <a:prstGeom prst="rect">
                            <a:avLst/>
                          </a:prstGeom>
                          <a:ln/>
                        </pic:spPr>
                      </pic:pic>
                    </a:graphicData>
                  </a:graphic>
                </wp:inline>
              </w:drawing>
            </w:r>
          </w:p>
        </w:tc>
        <w:tc>
          <w:tcPr>
            <w:tcW w:w="7597" w:type="dxa"/>
            <w:tcBorders>
              <w:top w:val="nil"/>
              <w:left w:val="nil"/>
              <w:bottom w:val="nil"/>
              <w:right w:val="nil"/>
            </w:tcBorders>
            <w:shd w:val="clear" w:color="auto" w:fill="auto"/>
            <w:vAlign w:val="center"/>
          </w:tcPr>
          <w:p w:rsidR="00523B23" w:rsidRDefault="003B5CBF">
            <w:pPr>
              <w:jc w:val="left"/>
              <w:rPr>
                <w:b/>
                <w:color w:val="000000"/>
                <w:sz w:val="28"/>
                <w:szCs w:val="28"/>
              </w:rPr>
            </w:pPr>
            <w:r>
              <w:rPr>
                <w:b/>
                <w:color w:val="000000"/>
                <w:sz w:val="28"/>
                <w:szCs w:val="28"/>
              </w:rPr>
              <w:t>Eesmärk 7: Tugev kogukond toetub kaasavale juhtimisele ja omaalgatuse toetamisele.</w:t>
            </w:r>
          </w:p>
        </w:tc>
      </w:tr>
    </w:tbl>
    <w:p w:rsidR="00523B23" w:rsidRPr="00A87EBD" w:rsidRDefault="003B5CBF">
      <w:pPr>
        <w:jc w:val="left"/>
        <w:rPr>
          <w:color w:val="auto"/>
        </w:rPr>
      </w:pPr>
      <w:r w:rsidRPr="00A87EBD">
        <w:rPr>
          <w:color w:val="auto"/>
        </w:rPr>
        <w:t xml:space="preserve">Tugev saar eeldab tugevat, ühtehoidvat ja usaldavat kogukonda. Elujõulise kogukonna eelduseks on rahvastiku juurdekasv, aktiivne osavõtt valla tegevustest ning igakülgne omaalgatus ja selle toetamine. Vallas elavad ja saarel maad omavad inimesed omavad tihedat kontakti Vormsi kogukonnaga, nad on valla tegemistest pidevalt informeeritud ja aktiivselt valmis omalt poolt panustama. Väike kogukond kannab hoolt selle eest, et otsuste langetamine oleks läbipaistev ning põhineks erinevatelt osapooltelt kogutud arvamustele. </w:t>
      </w:r>
    </w:p>
    <w:p w:rsidR="00523B23" w:rsidRPr="00A87EBD" w:rsidRDefault="003B5CBF">
      <w:pPr>
        <w:jc w:val="left"/>
        <w:rPr>
          <w:color w:val="auto"/>
        </w:rPr>
      </w:pPr>
      <w:r w:rsidRPr="00A87EBD">
        <w:rPr>
          <w:color w:val="auto"/>
        </w:rPr>
        <w:t>Indikaatorid eesmärkide elluviimise hindamiseks:</w:t>
      </w:r>
    </w:p>
    <w:p w:rsidR="00523B23" w:rsidRPr="00A87EBD" w:rsidRDefault="003B5CBF">
      <w:pPr>
        <w:numPr>
          <w:ilvl w:val="1"/>
          <w:numId w:val="14"/>
        </w:numPr>
        <w:pBdr>
          <w:top w:val="nil"/>
          <w:left w:val="nil"/>
          <w:bottom w:val="nil"/>
          <w:right w:val="nil"/>
          <w:between w:val="nil"/>
        </w:pBdr>
        <w:spacing w:before="280"/>
        <w:jc w:val="left"/>
        <w:rPr>
          <w:color w:val="auto"/>
        </w:rPr>
      </w:pPr>
      <w:r w:rsidRPr="00A87EBD">
        <w:rPr>
          <w:color w:val="auto"/>
        </w:rPr>
        <w:t>Elanike arv, sh aastaringselt saarel elavate inimeste arv</w:t>
      </w:r>
    </w:p>
    <w:p w:rsidR="00523B23" w:rsidRPr="00A87EBD" w:rsidRDefault="003B5CBF">
      <w:pPr>
        <w:numPr>
          <w:ilvl w:val="1"/>
          <w:numId w:val="14"/>
        </w:numPr>
        <w:pBdr>
          <w:top w:val="nil"/>
          <w:left w:val="nil"/>
          <w:bottom w:val="nil"/>
          <w:right w:val="nil"/>
          <w:between w:val="nil"/>
        </w:pBdr>
        <w:jc w:val="left"/>
        <w:rPr>
          <w:color w:val="auto"/>
        </w:rPr>
      </w:pPr>
      <w:r w:rsidRPr="00A87EBD">
        <w:rPr>
          <w:color w:val="auto"/>
        </w:rPr>
        <w:t>Laste ja noorte (kuni 26) osakaal elanikkonnast</w:t>
      </w:r>
    </w:p>
    <w:p w:rsidR="00523B23" w:rsidRPr="00A87EBD" w:rsidRDefault="003B5CBF">
      <w:pPr>
        <w:numPr>
          <w:ilvl w:val="1"/>
          <w:numId w:val="14"/>
        </w:numPr>
        <w:pBdr>
          <w:top w:val="nil"/>
          <w:left w:val="nil"/>
          <w:bottom w:val="nil"/>
          <w:right w:val="nil"/>
          <w:between w:val="nil"/>
        </w:pBdr>
        <w:jc w:val="left"/>
        <w:rPr>
          <w:color w:val="auto"/>
        </w:rPr>
      </w:pPr>
      <w:r w:rsidRPr="00A87EBD">
        <w:rPr>
          <w:color w:val="auto"/>
        </w:rPr>
        <w:t>Kogukonna kaasamisürituste arv</w:t>
      </w:r>
    </w:p>
    <w:p w:rsidR="00523B23" w:rsidRPr="00A87EBD" w:rsidRDefault="003B5CBF">
      <w:pPr>
        <w:numPr>
          <w:ilvl w:val="1"/>
          <w:numId w:val="14"/>
        </w:numPr>
        <w:pBdr>
          <w:top w:val="nil"/>
          <w:left w:val="nil"/>
          <w:bottom w:val="nil"/>
          <w:right w:val="nil"/>
          <w:between w:val="nil"/>
        </w:pBdr>
        <w:spacing w:after="280"/>
        <w:jc w:val="left"/>
        <w:rPr>
          <w:color w:val="auto"/>
        </w:rPr>
      </w:pPr>
      <w:r w:rsidRPr="00A87EBD">
        <w:rPr>
          <w:color w:val="auto"/>
        </w:rPr>
        <w:t>Elanike üldine rahulolu (vallaelanike rahuloluküsitlus)</w:t>
      </w:r>
    </w:p>
    <w:p w:rsidR="00523B23" w:rsidRPr="00A87EBD" w:rsidRDefault="003B5CBF">
      <w:pPr>
        <w:jc w:val="left"/>
        <w:rPr>
          <w:color w:val="auto"/>
        </w:rPr>
      </w:pPr>
      <w:r w:rsidRPr="00A87EBD">
        <w:rPr>
          <w:color w:val="auto"/>
        </w:rPr>
        <w:t>Olulisemad tegevused eesmärgi elluviimiseks:</w:t>
      </w:r>
    </w:p>
    <w:p w:rsidR="00523B23" w:rsidRPr="00A87EBD" w:rsidRDefault="003B5CBF">
      <w:pPr>
        <w:numPr>
          <w:ilvl w:val="1"/>
          <w:numId w:val="4"/>
        </w:numPr>
        <w:pBdr>
          <w:top w:val="nil"/>
          <w:left w:val="nil"/>
          <w:bottom w:val="nil"/>
          <w:right w:val="nil"/>
          <w:between w:val="nil"/>
        </w:pBdr>
        <w:spacing w:before="120"/>
        <w:jc w:val="left"/>
        <w:rPr>
          <w:color w:val="auto"/>
        </w:rPr>
      </w:pPr>
      <w:r w:rsidRPr="00A87EBD">
        <w:rPr>
          <w:color w:val="auto"/>
        </w:rPr>
        <w:t xml:space="preserve">Valla üldplaneeringu uuendamine. Ehitustegevusega seotud piirangute (sh muinsuskaitseliste piirangute) analüüsimine ja selgitamine kodanikele Suhtlemine saare maaomanikega, et hoida maaomanike kontakti saarega. </w:t>
      </w:r>
    </w:p>
    <w:p w:rsidR="00523B23" w:rsidRDefault="003B5CBF">
      <w:pPr>
        <w:numPr>
          <w:ilvl w:val="1"/>
          <w:numId w:val="4"/>
        </w:numPr>
        <w:pBdr>
          <w:top w:val="nil"/>
          <w:left w:val="nil"/>
          <w:bottom w:val="nil"/>
          <w:right w:val="nil"/>
          <w:between w:val="nil"/>
        </w:pBdr>
        <w:jc w:val="left"/>
        <w:rPr>
          <w:color w:val="000000"/>
        </w:rPr>
      </w:pPr>
      <w:r w:rsidRPr="00A87EBD">
        <w:rPr>
          <w:color w:val="auto"/>
        </w:rPr>
        <w:t>Infovahetuse tõhustamine ja kogukonna kaasamine, sh valla ajaleht, valla koduleht, vajadusel infotundide korraldamine. Valla õigusaktide eelnõude avalik arutelu saarerahvaga, regulaarsed vallarahva ühised arutelud ja mõttetalgud. Saare tulevikuvõimalusi käsitlevate „Vormsi 2030“ arutelu koosolekute regulaarne korraldamine. Koostöö tihendamine Vormsiga seotud eestirootslaste kogukonnaga</w:t>
      </w:r>
      <w:r>
        <w:rPr>
          <w:color w:val="000000"/>
        </w:rPr>
        <w:t>.</w:t>
      </w:r>
    </w:p>
    <w:p w:rsidR="00523B23" w:rsidRDefault="003B5CBF">
      <w:pPr>
        <w:numPr>
          <w:ilvl w:val="1"/>
          <w:numId w:val="4"/>
        </w:numPr>
        <w:pBdr>
          <w:top w:val="nil"/>
          <w:left w:val="nil"/>
          <w:bottom w:val="nil"/>
          <w:right w:val="nil"/>
          <w:between w:val="nil"/>
        </w:pBdr>
        <w:jc w:val="left"/>
        <w:rPr>
          <w:color w:val="000000"/>
        </w:rPr>
      </w:pPr>
      <w:r>
        <w:rPr>
          <w:color w:val="000000"/>
        </w:rPr>
        <w:lastRenderedPageBreak/>
        <w:t>Vormsi kodulehe sisuline edasiarendamine, informatsiooni kättesaadavaks tegemine kõikide teenuste kohta. Olulisema informatsiooni tõlkimine inglise keelde.</w:t>
      </w:r>
    </w:p>
    <w:p w:rsidR="00523B23" w:rsidRDefault="003B5CBF">
      <w:pPr>
        <w:numPr>
          <w:ilvl w:val="1"/>
          <w:numId w:val="4"/>
        </w:numPr>
        <w:pBdr>
          <w:top w:val="nil"/>
          <w:left w:val="nil"/>
          <w:bottom w:val="nil"/>
          <w:right w:val="nil"/>
          <w:between w:val="nil"/>
        </w:pBdr>
        <w:jc w:val="left"/>
        <w:rPr>
          <w:color w:val="000000"/>
        </w:rPr>
      </w:pPr>
      <w:r>
        <w:rPr>
          <w:color w:val="000000"/>
        </w:rPr>
        <w:t>Kaasamise hea tava juurutamine. Rahulolu-uuringute läbiviimine, et selgitada saare avalike ja esmatähtsate teenuste parandamise ja arendamise võimalusi.</w:t>
      </w:r>
    </w:p>
    <w:p w:rsidR="00523B23" w:rsidRPr="00A87EBD" w:rsidRDefault="003B5CBF">
      <w:pPr>
        <w:numPr>
          <w:ilvl w:val="1"/>
          <w:numId w:val="4"/>
        </w:numPr>
        <w:pBdr>
          <w:top w:val="nil"/>
          <w:left w:val="nil"/>
          <w:bottom w:val="nil"/>
          <w:right w:val="nil"/>
          <w:between w:val="nil"/>
        </w:pBdr>
        <w:jc w:val="left"/>
        <w:rPr>
          <w:color w:val="auto"/>
        </w:rPr>
      </w:pPr>
      <w:r>
        <w:rPr>
          <w:color w:val="000000"/>
        </w:rPr>
        <w:t xml:space="preserve">Seltsi- ja ühistegevuse toetamine (talgud, külapäevad, infoliikumise parendamine). Ühistegevuse </w:t>
      </w:r>
      <w:r w:rsidRPr="00A87EBD">
        <w:rPr>
          <w:color w:val="auto"/>
        </w:rPr>
        <w:t>elluviimiseks suunatud projektide rahastamise korra ajakohastamine valla eelarvest toetuse taotlemiseks.</w:t>
      </w:r>
    </w:p>
    <w:p w:rsidR="00523B23" w:rsidRPr="00A87EBD" w:rsidRDefault="003B5CBF">
      <w:pPr>
        <w:numPr>
          <w:ilvl w:val="1"/>
          <w:numId w:val="4"/>
        </w:numPr>
        <w:pBdr>
          <w:top w:val="nil"/>
          <w:left w:val="nil"/>
          <w:bottom w:val="nil"/>
          <w:right w:val="nil"/>
          <w:between w:val="nil"/>
        </w:pBdr>
        <w:jc w:val="left"/>
        <w:rPr>
          <w:color w:val="auto"/>
        </w:rPr>
      </w:pPr>
      <w:r w:rsidRPr="00A87EBD">
        <w:rPr>
          <w:color w:val="auto"/>
        </w:rPr>
        <w:t>Vallavolikogu liikmete ja valla ametnike pädevuste tõstmine.</w:t>
      </w:r>
    </w:p>
    <w:p w:rsidR="00523B23" w:rsidRDefault="003B5CBF">
      <w:pPr>
        <w:numPr>
          <w:ilvl w:val="1"/>
          <w:numId w:val="4"/>
        </w:numPr>
        <w:pBdr>
          <w:top w:val="nil"/>
          <w:left w:val="nil"/>
          <w:bottom w:val="nil"/>
          <w:right w:val="nil"/>
          <w:between w:val="nil"/>
        </w:pBdr>
        <w:spacing w:after="120"/>
        <w:jc w:val="left"/>
      </w:pPr>
      <w:r w:rsidRPr="00A87EBD">
        <w:rPr>
          <w:color w:val="auto"/>
        </w:rPr>
        <w:t xml:space="preserve">Rahvusvahelistes projektides osalemisaktiivsuse suurendamine.  Koostöö </w:t>
      </w:r>
      <w:r>
        <w:rPr>
          <w:color w:val="000000"/>
        </w:rPr>
        <w:t>tihendamine teiste väikesaarte juhtide ja spetsialistidega, vastastikku tegevustest õppimine.</w:t>
      </w:r>
    </w:p>
    <w:p w:rsidR="00523B23" w:rsidRDefault="00523B23">
      <w:pPr>
        <w:spacing w:before="120" w:after="120"/>
        <w:rPr>
          <w:color w:val="000000"/>
        </w:rPr>
      </w:pPr>
    </w:p>
    <w:p w:rsidR="00523B23" w:rsidRDefault="003B5CBF">
      <w:pPr>
        <w:pStyle w:val="Pealkiri1"/>
      </w:pPr>
      <w:bookmarkStart w:id="7" w:name="_3dy6vkm" w:colFirst="0" w:colLast="0"/>
      <w:bookmarkEnd w:id="7"/>
      <w:r>
        <w:t>6. ARENGUKAVA SEIRE JA UUENDAMINE</w:t>
      </w:r>
    </w:p>
    <w:p w:rsidR="00523B23" w:rsidRDefault="003B5CBF">
      <w:pPr>
        <w:rPr>
          <w:color w:val="000000"/>
          <w:sz w:val="22"/>
          <w:szCs w:val="22"/>
        </w:rPr>
      </w:pPr>
      <w:r>
        <w:rPr>
          <w:color w:val="000000"/>
          <w:sz w:val="22"/>
          <w:szCs w:val="22"/>
        </w:rPr>
        <w:t>Arengukava on elav dokument. Arengukava seire toimub kord aastas ja selle käigus koostatakse ülevaade arengukava elluviimise senisest käigust, milles hinnatakse strateegia elluviimise edukust, täpsustatakse vajadusel strateegilisi eesmärke ja tegevusi ning investeeringute loetelu. Iga-aastaselt koostatakse nelja aasta tegevuskava ja seotakse see Vormsi valla eelarvestrateegiaga.</w:t>
      </w:r>
    </w:p>
    <w:p w:rsidR="00523B23" w:rsidRDefault="003B5CBF" w:rsidP="0090551D">
      <w:pPr>
        <w:ind w:left="720" w:hanging="720"/>
      </w:pPr>
      <w:r>
        <w:rPr>
          <w:color w:val="000000"/>
          <w:sz w:val="22"/>
          <w:szCs w:val="22"/>
        </w:rPr>
        <w:t>Lähtudes läbipaistvuse ja kaasatuse põhimõttest, korraldatakse vähemalt kord aastas arengukava hindamiseks ja täiendamiseks strateegia</w:t>
      </w:r>
      <w:r w:rsidR="0090551D">
        <w:rPr>
          <w:color w:val="000000"/>
          <w:sz w:val="22"/>
          <w:szCs w:val="22"/>
        </w:rPr>
        <w:t xml:space="preserve"> </w:t>
      </w:r>
      <w:r>
        <w:rPr>
          <w:color w:val="000000"/>
          <w:sz w:val="22"/>
          <w:szCs w:val="22"/>
        </w:rPr>
        <w:t>seminar, mis on avatud kõikidele huvilistele, kus arutatakse valda puudutavaid võtmeküsimusi ja võimalikke lahendusi. Arengukava koostamine, seire ja kaasamine on korraldatud lähtudes kohaliku omavalitsuse korralduse seadusest.</w:t>
      </w:r>
    </w:p>
    <w:p w:rsidR="00523B23" w:rsidRDefault="003B5CBF">
      <w:pPr>
        <w:pStyle w:val="Pealkiri1"/>
      </w:pPr>
      <w:bookmarkStart w:id="8" w:name="_1t3h5sf" w:colFirst="0" w:colLast="0"/>
      <w:bookmarkEnd w:id="8"/>
      <w:r>
        <w:t>7. RISKIJUHTIMINE</w:t>
      </w:r>
    </w:p>
    <w:tbl>
      <w:tblPr>
        <w:tblStyle w:val="a7"/>
        <w:tblW w:w="89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1"/>
        <w:gridCol w:w="4898"/>
      </w:tblGrid>
      <w:tr w:rsidR="00523B23">
        <w:tc>
          <w:tcPr>
            <w:tcW w:w="4101" w:type="dxa"/>
            <w:tcBorders>
              <w:top w:val="single" w:sz="8" w:space="0" w:color="7293BD"/>
              <w:left w:val="single" w:sz="8" w:space="0" w:color="7293BD"/>
              <w:bottom w:val="single" w:sz="6" w:space="0" w:color="7293BD"/>
              <w:right w:val="single" w:sz="6" w:space="0" w:color="7293BD"/>
            </w:tcBorders>
            <w:shd w:val="clear" w:color="auto" w:fill="355071"/>
          </w:tcPr>
          <w:p w:rsidR="00523B23" w:rsidRDefault="003B5CBF">
            <w:pPr>
              <w:jc w:val="center"/>
              <w:rPr>
                <w:b/>
                <w:color w:val="FFFFFF"/>
                <w:sz w:val="20"/>
                <w:szCs w:val="20"/>
              </w:rPr>
            </w:pPr>
            <w:r>
              <w:rPr>
                <w:b/>
                <w:color w:val="FFFFFF"/>
                <w:sz w:val="20"/>
                <w:szCs w:val="20"/>
              </w:rPr>
              <w:t>Peamised riskivaldkonnad</w:t>
            </w:r>
          </w:p>
        </w:tc>
        <w:tc>
          <w:tcPr>
            <w:tcW w:w="4898" w:type="dxa"/>
            <w:tcBorders>
              <w:top w:val="single" w:sz="8" w:space="0" w:color="7293BD"/>
              <w:left w:val="single" w:sz="6" w:space="0" w:color="7293BD"/>
              <w:bottom w:val="single" w:sz="6" w:space="0" w:color="7293BD"/>
              <w:right w:val="single" w:sz="8" w:space="0" w:color="7293BD"/>
            </w:tcBorders>
            <w:shd w:val="clear" w:color="auto" w:fill="355071"/>
          </w:tcPr>
          <w:p w:rsidR="00523B23" w:rsidRDefault="003B5CBF">
            <w:pPr>
              <w:jc w:val="center"/>
              <w:rPr>
                <w:b/>
                <w:color w:val="FFFFFF"/>
                <w:sz w:val="20"/>
                <w:szCs w:val="20"/>
              </w:rPr>
            </w:pPr>
            <w:r>
              <w:rPr>
                <w:b/>
                <w:color w:val="FFFFFF"/>
                <w:sz w:val="20"/>
                <w:szCs w:val="20"/>
              </w:rPr>
              <w:t>Riskide maandamise tegevused</w:t>
            </w:r>
          </w:p>
        </w:tc>
      </w:tr>
      <w:tr w:rsidR="00A87EBD" w:rsidRPr="00A87EBD">
        <w:tc>
          <w:tcPr>
            <w:tcW w:w="4101" w:type="dxa"/>
            <w:tcBorders>
              <w:top w:val="single" w:sz="6" w:space="0" w:color="7293BD"/>
              <w:left w:val="single" w:sz="8" w:space="0" w:color="7293BD"/>
              <w:bottom w:val="single" w:sz="6" w:space="0" w:color="7293BD"/>
              <w:right w:val="single" w:sz="6" w:space="0" w:color="7293BD"/>
            </w:tcBorders>
            <w:shd w:val="clear" w:color="auto" w:fill="auto"/>
          </w:tcPr>
          <w:p w:rsidR="00523B23" w:rsidRPr="00A87EBD" w:rsidRDefault="003B5CBF">
            <w:pPr>
              <w:jc w:val="left"/>
              <w:rPr>
                <w:color w:val="1F497D" w:themeColor="text2"/>
                <w:sz w:val="20"/>
                <w:szCs w:val="20"/>
              </w:rPr>
            </w:pPr>
            <w:r w:rsidRPr="00A87EBD">
              <w:rPr>
                <w:b/>
                <w:color w:val="1F497D" w:themeColor="text2"/>
                <w:sz w:val="20"/>
                <w:szCs w:val="20"/>
              </w:rPr>
              <w:t>Looduskeskkonnaga seotud riskid</w:t>
            </w:r>
            <w:r w:rsidRPr="00A87EBD">
              <w:rPr>
                <w:color w:val="1F497D" w:themeColor="text2"/>
                <w:sz w:val="20"/>
                <w:szCs w:val="20"/>
              </w:rPr>
              <w:t>, sh reostusoht, looduskeskkonna hävimine, jätkusuutmatu metsamajandamine.</w:t>
            </w:r>
          </w:p>
        </w:tc>
        <w:tc>
          <w:tcPr>
            <w:tcW w:w="4898" w:type="dxa"/>
            <w:tcBorders>
              <w:top w:val="single" w:sz="6" w:space="0" w:color="7293BD"/>
              <w:left w:val="single" w:sz="6" w:space="0" w:color="7293BD"/>
              <w:bottom w:val="single" w:sz="6" w:space="0" w:color="7293BD"/>
              <w:right w:val="single" w:sz="8" w:space="0" w:color="7293BD"/>
            </w:tcBorders>
            <w:shd w:val="clear" w:color="auto" w:fill="auto"/>
          </w:tcPr>
          <w:p w:rsidR="00523B23" w:rsidRPr="00A87EBD" w:rsidRDefault="003B5CBF">
            <w:pPr>
              <w:spacing w:before="120" w:after="120"/>
              <w:jc w:val="left"/>
              <w:rPr>
                <w:color w:val="1F497D" w:themeColor="text2"/>
                <w:sz w:val="20"/>
                <w:szCs w:val="20"/>
              </w:rPr>
            </w:pPr>
            <w:r w:rsidRPr="00A87EBD">
              <w:rPr>
                <w:color w:val="1F497D" w:themeColor="text2"/>
                <w:sz w:val="20"/>
                <w:szCs w:val="20"/>
              </w:rPr>
              <w:t xml:space="preserve">1. Säästlik ja kestlik, Vormsi oludega ja eripäradega arvestatav metsamajandamine, sh vajalike piirangute kehtestamine, elanikkonna teavitamine, vajalike uuringute läbiviimine keskkonnaseisundi hindamiseks. </w:t>
            </w:r>
          </w:p>
          <w:p w:rsidR="00523B23" w:rsidRPr="00A87EBD" w:rsidRDefault="003B5CBF">
            <w:pPr>
              <w:spacing w:before="120" w:after="120"/>
              <w:jc w:val="left"/>
              <w:rPr>
                <w:color w:val="1F497D" w:themeColor="text2"/>
                <w:sz w:val="20"/>
                <w:szCs w:val="20"/>
              </w:rPr>
            </w:pPr>
            <w:r w:rsidRPr="00A87EBD">
              <w:rPr>
                <w:color w:val="1F497D" w:themeColor="text2"/>
                <w:sz w:val="20"/>
                <w:szCs w:val="20"/>
              </w:rPr>
              <w:t>2. Reostusele ja keskkonna ohtudele reageerimise võimekuse arendamine.</w:t>
            </w:r>
          </w:p>
        </w:tc>
      </w:tr>
      <w:tr w:rsidR="00A87EBD" w:rsidRPr="00A87EBD">
        <w:tc>
          <w:tcPr>
            <w:tcW w:w="4101" w:type="dxa"/>
            <w:tcBorders>
              <w:top w:val="single" w:sz="6" w:space="0" w:color="7293BD"/>
              <w:left w:val="single" w:sz="8" w:space="0" w:color="7293BD"/>
              <w:bottom w:val="single" w:sz="6" w:space="0" w:color="7293BD"/>
              <w:right w:val="single" w:sz="6" w:space="0" w:color="7293BD"/>
            </w:tcBorders>
            <w:shd w:val="clear" w:color="auto" w:fill="auto"/>
          </w:tcPr>
          <w:p w:rsidR="00523B23" w:rsidRPr="00A87EBD" w:rsidRDefault="003B5CBF">
            <w:pPr>
              <w:jc w:val="left"/>
              <w:rPr>
                <w:color w:val="1F497D" w:themeColor="text2"/>
                <w:sz w:val="20"/>
                <w:szCs w:val="20"/>
              </w:rPr>
            </w:pPr>
            <w:r w:rsidRPr="00A87EBD">
              <w:rPr>
                <w:b/>
                <w:color w:val="1F497D" w:themeColor="text2"/>
                <w:sz w:val="20"/>
                <w:szCs w:val="20"/>
              </w:rPr>
              <w:t>Demograafiliste muutustega seotud riskid</w:t>
            </w:r>
            <w:r w:rsidRPr="00A87EBD">
              <w:rPr>
                <w:color w:val="1F497D" w:themeColor="text2"/>
                <w:sz w:val="20"/>
                <w:szCs w:val="20"/>
              </w:rPr>
              <w:t>, sh elanike arvu langus, valla tulubaasi vähenemine.</w:t>
            </w:r>
          </w:p>
        </w:tc>
        <w:tc>
          <w:tcPr>
            <w:tcW w:w="4898" w:type="dxa"/>
            <w:tcBorders>
              <w:top w:val="single" w:sz="6" w:space="0" w:color="7293BD"/>
              <w:left w:val="single" w:sz="6" w:space="0" w:color="7293BD"/>
              <w:bottom w:val="single" w:sz="6" w:space="0" w:color="7293BD"/>
              <w:right w:val="single" w:sz="8" w:space="0" w:color="7293BD"/>
            </w:tcBorders>
            <w:shd w:val="clear" w:color="auto" w:fill="auto"/>
          </w:tcPr>
          <w:p w:rsidR="00523B23" w:rsidRPr="00A87EBD" w:rsidRDefault="003B5CBF">
            <w:pPr>
              <w:spacing w:before="120" w:after="120"/>
              <w:jc w:val="left"/>
              <w:rPr>
                <w:color w:val="1F497D" w:themeColor="text2"/>
                <w:sz w:val="20"/>
                <w:szCs w:val="20"/>
              </w:rPr>
            </w:pPr>
            <w:r w:rsidRPr="00A87EBD">
              <w:rPr>
                <w:color w:val="1F497D" w:themeColor="text2"/>
                <w:sz w:val="20"/>
                <w:szCs w:val="20"/>
              </w:rPr>
              <w:t xml:space="preserve">1. Eelduste loomine uute elanike saarele kolimiseks, sh lastega pered. Selleks vajalikud eluruumid, tööturg ja </w:t>
            </w:r>
            <w:proofErr w:type="spellStart"/>
            <w:r w:rsidRPr="00A87EBD">
              <w:rPr>
                <w:color w:val="1F497D" w:themeColor="text2"/>
                <w:sz w:val="20"/>
                <w:szCs w:val="20"/>
              </w:rPr>
              <w:t>kaugtöö</w:t>
            </w:r>
            <w:proofErr w:type="spellEnd"/>
            <w:r w:rsidRPr="00A87EBD">
              <w:rPr>
                <w:color w:val="1F497D" w:themeColor="text2"/>
                <w:sz w:val="20"/>
                <w:szCs w:val="20"/>
              </w:rPr>
              <w:t xml:space="preserve"> võimalused, lasteaed ja kool, avalikud teenused ja praamiühendus. </w:t>
            </w:r>
          </w:p>
          <w:p w:rsidR="00523B23" w:rsidRPr="00A87EBD" w:rsidRDefault="003B5CBF">
            <w:pPr>
              <w:spacing w:before="120" w:after="120"/>
              <w:jc w:val="left"/>
              <w:rPr>
                <w:color w:val="1F497D" w:themeColor="text2"/>
                <w:sz w:val="20"/>
                <w:szCs w:val="20"/>
              </w:rPr>
            </w:pPr>
            <w:r w:rsidRPr="00A87EBD">
              <w:rPr>
                <w:color w:val="1F497D" w:themeColor="text2"/>
                <w:sz w:val="20"/>
                <w:szCs w:val="20"/>
              </w:rPr>
              <w:t xml:space="preserve">2. Kohalike elanike seas rahulolu-uuringute regulaarne läbiviimine, et ennetada saarelt lahkumisi. </w:t>
            </w:r>
          </w:p>
          <w:p w:rsidR="00523B23" w:rsidRPr="00A87EBD" w:rsidRDefault="003B5CBF">
            <w:pPr>
              <w:spacing w:before="120" w:after="120"/>
              <w:jc w:val="left"/>
              <w:rPr>
                <w:color w:val="1F497D" w:themeColor="text2"/>
                <w:sz w:val="20"/>
                <w:szCs w:val="20"/>
              </w:rPr>
            </w:pPr>
            <w:r w:rsidRPr="00A87EBD">
              <w:rPr>
                <w:color w:val="1F497D" w:themeColor="text2"/>
                <w:sz w:val="20"/>
                <w:szCs w:val="20"/>
              </w:rPr>
              <w:t>3. Tihe kontakt saare maaomanike ja saare külastajatega, sh välisriikidest.</w:t>
            </w:r>
          </w:p>
        </w:tc>
      </w:tr>
      <w:tr w:rsidR="00A87EBD" w:rsidRPr="00A87EBD">
        <w:tc>
          <w:tcPr>
            <w:tcW w:w="4101" w:type="dxa"/>
            <w:tcBorders>
              <w:top w:val="single" w:sz="6" w:space="0" w:color="7293BD"/>
              <w:left w:val="single" w:sz="8" w:space="0" w:color="7293BD"/>
              <w:bottom w:val="single" w:sz="6" w:space="0" w:color="7293BD"/>
              <w:right w:val="single" w:sz="6" w:space="0" w:color="7293BD"/>
            </w:tcBorders>
            <w:shd w:val="clear" w:color="auto" w:fill="auto"/>
          </w:tcPr>
          <w:p w:rsidR="00523B23" w:rsidRPr="00A87EBD" w:rsidRDefault="003B5CBF">
            <w:pPr>
              <w:jc w:val="left"/>
              <w:rPr>
                <w:color w:val="1F497D" w:themeColor="text2"/>
                <w:sz w:val="20"/>
                <w:szCs w:val="20"/>
              </w:rPr>
            </w:pPr>
            <w:r w:rsidRPr="00A87EBD">
              <w:rPr>
                <w:b/>
                <w:color w:val="1F497D" w:themeColor="text2"/>
                <w:sz w:val="20"/>
                <w:szCs w:val="20"/>
              </w:rPr>
              <w:t>Majanduskeskkonnaga seotud riskid</w:t>
            </w:r>
            <w:r w:rsidRPr="00A87EBD">
              <w:rPr>
                <w:color w:val="1F497D" w:themeColor="text2"/>
                <w:sz w:val="20"/>
                <w:szCs w:val="20"/>
              </w:rPr>
              <w:t>, sh tööpuuduse kasv, oskustööjõu puudus, üldise majanduskeskkonna halvenemine, turistide arvu vähenemine, transpordiühenduste halvenemine, internetiühenduse probleemid.</w:t>
            </w:r>
          </w:p>
        </w:tc>
        <w:tc>
          <w:tcPr>
            <w:tcW w:w="4898" w:type="dxa"/>
            <w:tcBorders>
              <w:top w:val="single" w:sz="6" w:space="0" w:color="7293BD"/>
              <w:left w:val="single" w:sz="6" w:space="0" w:color="7293BD"/>
              <w:bottom w:val="single" w:sz="6" w:space="0" w:color="7293BD"/>
              <w:right w:val="single" w:sz="8" w:space="0" w:color="7293BD"/>
            </w:tcBorders>
            <w:shd w:val="clear" w:color="auto" w:fill="auto"/>
          </w:tcPr>
          <w:p w:rsidR="00523B23" w:rsidRPr="00A87EBD" w:rsidRDefault="003B5CBF">
            <w:pPr>
              <w:spacing w:before="120" w:after="120"/>
              <w:jc w:val="left"/>
              <w:rPr>
                <w:color w:val="1F497D" w:themeColor="text2"/>
                <w:sz w:val="20"/>
                <w:szCs w:val="20"/>
              </w:rPr>
            </w:pPr>
            <w:r w:rsidRPr="00A87EBD">
              <w:rPr>
                <w:color w:val="1F497D" w:themeColor="text2"/>
                <w:sz w:val="20"/>
                <w:szCs w:val="20"/>
              </w:rPr>
              <w:t xml:space="preserve">1. Koostöös teenusepakkujatega kiire ja stabiilse </w:t>
            </w:r>
            <w:proofErr w:type="spellStart"/>
            <w:r w:rsidRPr="00A87EBD">
              <w:rPr>
                <w:color w:val="1F497D" w:themeColor="text2"/>
                <w:sz w:val="20"/>
                <w:szCs w:val="20"/>
              </w:rPr>
              <w:t>ülesaarelise</w:t>
            </w:r>
            <w:proofErr w:type="spellEnd"/>
            <w:r w:rsidRPr="00A87EBD">
              <w:rPr>
                <w:color w:val="1F497D" w:themeColor="text2"/>
                <w:sz w:val="20"/>
                <w:szCs w:val="20"/>
              </w:rPr>
              <w:t xml:space="preserve"> internetiühenduse pakkumine.</w:t>
            </w:r>
          </w:p>
          <w:p w:rsidR="00523B23" w:rsidRPr="00A87EBD" w:rsidRDefault="003B5CBF">
            <w:pPr>
              <w:spacing w:before="120" w:after="120"/>
              <w:jc w:val="left"/>
              <w:rPr>
                <w:color w:val="1F497D" w:themeColor="text2"/>
                <w:sz w:val="20"/>
                <w:szCs w:val="20"/>
              </w:rPr>
            </w:pPr>
            <w:r w:rsidRPr="00A87EBD">
              <w:rPr>
                <w:color w:val="1F497D" w:themeColor="text2"/>
                <w:sz w:val="20"/>
                <w:szCs w:val="20"/>
              </w:rPr>
              <w:t xml:space="preserve">2. Vallas tegutsevate ettevõtjate, sh turismiettevõtjate omavahelise koostöö soodustamine, klastri tegevuste väljaarendamine, pakutavate teenuste </w:t>
            </w:r>
            <w:proofErr w:type="spellStart"/>
            <w:r w:rsidRPr="00A87EBD">
              <w:rPr>
                <w:color w:val="1F497D" w:themeColor="text2"/>
                <w:sz w:val="20"/>
                <w:szCs w:val="20"/>
              </w:rPr>
              <w:t>ühisturundus</w:t>
            </w:r>
            <w:proofErr w:type="spellEnd"/>
            <w:r w:rsidRPr="00A87EBD">
              <w:rPr>
                <w:color w:val="1F497D" w:themeColor="text2"/>
                <w:sz w:val="20"/>
                <w:szCs w:val="20"/>
              </w:rPr>
              <w:t xml:space="preserve">, sh välisturgudel. </w:t>
            </w:r>
          </w:p>
        </w:tc>
      </w:tr>
      <w:tr w:rsidR="00A87EBD" w:rsidRPr="00A87EBD">
        <w:tc>
          <w:tcPr>
            <w:tcW w:w="4101" w:type="dxa"/>
            <w:tcBorders>
              <w:top w:val="single" w:sz="6" w:space="0" w:color="7293BD"/>
              <w:left w:val="single" w:sz="8" w:space="0" w:color="7293BD"/>
              <w:bottom w:val="single" w:sz="6" w:space="0" w:color="7293BD"/>
              <w:right w:val="single" w:sz="6" w:space="0" w:color="7293BD"/>
            </w:tcBorders>
            <w:shd w:val="clear" w:color="auto" w:fill="auto"/>
          </w:tcPr>
          <w:p w:rsidR="00523B23" w:rsidRPr="00A87EBD" w:rsidRDefault="003B5CBF">
            <w:pPr>
              <w:jc w:val="left"/>
              <w:rPr>
                <w:color w:val="1F497D" w:themeColor="text2"/>
                <w:sz w:val="20"/>
                <w:szCs w:val="20"/>
              </w:rPr>
            </w:pPr>
            <w:r w:rsidRPr="00A87EBD">
              <w:rPr>
                <w:b/>
                <w:color w:val="1F497D" w:themeColor="text2"/>
                <w:sz w:val="20"/>
                <w:szCs w:val="20"/>
              </w:rPr>
              <w:t>Haridus- ja kultuuri valdkonnaga seotud riskid</w:t>
            </w:r>
            <w:r w:rsidRPr="00A87EBD">
              <w:rPr>
                <w:color w:val="1F497D" w:themeColor="text2"/>
                <w:sz w:val="20"/>
                <w:szCs w:val="20"/>
              </w:rPr>
              <w:t>, sh õpilaste arvu langemine alla kriitilise piiri, kultuuripärandi hävimine tulenevalt vähesest teadlikkusest.</w:t>
            </w:r>
          </w:p>
        </w:tc>
        <w:tc>
          <w:tcPr>
            <w:tcW w:w="4898" w:type="dxa"/>
            <w:tcBorders>
              <w:top w:val="single" w:sz="6" w:space="0" w:color="7293BD"/>
              <w:left w:val="single" w:sz="6" w:space="0" w:color="7293BD"/>
              <w:bottom w:val="single" w:sz="6" w:space="0" w:color="7293BD"/>
              <w:right w:val="single" w:sz="8" w:space="0" w:color="7293BD"/>
            </w:tcBorders>
            <w:shd w:val="clear" w:color="auto" w:fill="auto"/>
          </w:tcPr>
          <w:p w:rsidR="00523B23" w:rsidRPr="00A87EBD" w:rsidRDefault="003B5CBF">
            <w:pPr>
              <w:spacing w:before="120" w:after="120"/>
              <w:jc w:val="left"/>
              <w:rPr>
                <w:color w:val="1F497D" w:themeColor="text2"/>
                <w:sz w:val="20"/>
                <w:szCs w:val="20"/>
              </w:rPr>
            </w:pPr>
            <w:r w:rsidRPr="00A87EBD">
              <w:rPr>
                <w:color w:val="1F497D" w:themeColor="text2"/>
                <w:sz w:val="20"/>
                <w:szCs w:val="20"/>
              </w:rPr>
              <w:t xml:space="preserve">1. Regulaarsete arutelude läbiviimine kooli, lapsevanemate ja kogukonna vahel, ootuste </w:t>
            </w:r>
            <w:r w:rsidRPr="00A87EBD">
              <w:rPr>
                <w:color w:val="1F497D" w:themeColor="text2"/>
                <w:sz w:val="20"/>
                <w:szCs w:val="20"/>
              </w:rPr>
              <w:lastRenderedPageBreak/>
              <w:t>kaardistamine, kooli tegevuste selgitamine laiemale avalikkusele.</w:t>
            </w:r>
          </w:p>
          <w:p w:rsidR="00523B23" w:rsidRPr="00A87EBD" w:rsidRDefault="003B5CBF">
            <w:pPr>
              <w:spacing w:before="120" w:after="120"/>
              <w:jc w:val="left"/>
              <w:rPr>
                <w:color w:val="1F497D" w:themeColor="text2"/>
              </w:rPr>
            </w:pPr>
            <w:r w:rsidRPr="00A87EBD">
              <w:rPr>
                <w:color w:val="1F497D" w:themeColor="text2"/>
                <w:sz w:val="20"/>
                <w:szCs w:val="20"/>
              </w:rPr>
              <w:t xml:space="preserve">2.  Paindliku õppekorralduse pakkumine õpilastele. </w:t>
            </w:r>
          </w:p>
          <w:p w:rsidR="00523B23" w:rsidRPr="00A87EBD" w:rsidRDefault="003B5CBF">
            <w:pPr>
              <w:spacing w:before="120" w:after="120"/>
              <w:jc w:val="left"/>
              <w:rPr>
                <w:color w:val="1F497D" w:themeColor="text2"/>
                <w:sz w:val="20"/>
                <w:szCs w:val="20"/>
              </w:rPr>
            </w:pPr>
            <w:r w:rsidRPr="00A87EBD">
              <w:rPr>
                <w:color w:val="1F497D" w:themeColor="text2"/>
                <w:sz w:val="20"/>
                <w:szCs w:val="20"/>
              </w:rPr>
              <w:t xml:space="preserve">3. Kultuuripärandi olukorra kaardistamine ja pidev seire, halvas või hävinemisohus oleva kultuuripärandi osas vajalike kaitsemeetmete rakendamine. </w:t>
            </w:r>
          </w:p>
        </w:tc>
      </w:tr>
      <w:tr w:rsidR="00A87EBD" w:rsidRPr="00A87EBD">
        <w:tc>
          <w:tcPr>
            <w:tcW w:w="4101" w:type="dxa"/>
            <w:tcBorders>
              <w:top w:val="single" w:sz="6" w:space="0" w:color="7293BD"/>
              <w:left w:val="single" w:sz="8" w:space="0" w:color="7293BD"/>
              <w:bottom w:val="single" w:sz="6" w:space="0" w:color="7293BD"/>
              <w:right w:val="single" w:sz="6" w:space="0" w:color="7293BD"/>
            </w:tcBorders>
            <w:shd w:val="clear" w:color="auto" w:fill="auto"/>
          </w:tcPr>
          <w:p w:rsidR="00523B23" w:rsidRPr="00A87EBD" w:rsidRDefault="003B5CBF">
            <w:pPr>
              <w:jc w:val="left"/>
              <w:rPr>
                <w:color w:val="1F497D" w:themeColor="text2"/>
                <w:sz w:val="20"/>
                <w:szCs w:val="20"/>
              </w:rPr>
            </w:pPr>
            <w:r w:rsidRPr="00A87EBD">
              <w:rPr>
                <w:b/>
                <w:color w:val="1F497D" w:themeColor="text2"/>
                <w:sz w:val="20"/>
                <w:szCs w:val="20"/>
              </w:rPr>
              <w:lastRenderedPageBreak/>
              <w:t>Avalike teenuste kättesaadavusega seotud riskid</w:t>
            </w:r>
            <w:r w:rsidRPr="00A87EBD">
              <w:rPr>
                <w:color w:val="1F497D" w:themeColor="text2"/>
                <w:sz w:val="20"/>
                <w:szCs w:val="20"/>
              </w:rPr>
              <w:t>, sh pääste- ja esmaabi võimekuse tagamisega seotud riskid, perearsti kättesaadavus, eakate osakaalu kasvuga tulenevalt avalike teenuste osutamise riskid, turvalisusega ja ohutusega seotud riskid.</w:t>
            </w:r>
          </w:p>
        </w:tc>
        <w:tc>
          <w:tcPr>
            <w:tcW w:w="4898" w:type="dxa"/>
            <w:tcBorders>
              <w:top w:val="single" w:sz="6" w:space="0" w:color="7293BD"/>
              <w:left w:val="single" w:sz="6" w:space="0" w:color="7293BD"/>
              <w:bottom w:val="single" w:sz="6" w:space="0" w:color="7293BD"/>
              <w:right w:val="single" w:sz="8" w:space="0" w:color="7293BD"/>
            </w:tcBorders>
            <w:shd w:val="clear" w:color="auto" w:fill="auto"/>
          </w:tcPr>
          <w:p w:rsidR="00523B23" w:rsidRPr="00A87EBD" w:rsidRDefault="003B5CBF">
            <w:pPr>
              <w:spacing w:before="120" w:after="120"/>
              <w:jc w:val="left"/>
              <w:rPr>
                <w:color w:val="1F497D" w:themeColor="text2"/>
                <w:sz w:val="20"/>
                <w:szCs w:val="20"/>
              </w:rPr>
            </w:pPr>
            <w:r w:rsidRPr="00A87EBD">
              <w:rPr>
                <w:color w:val="1F497D" w:themeColor="text2"/>
                <w:sz w:val="20"/>
                <w:szCs w:val="20"/>
              </w:rPr>
              <w:t>1. Päästevõimekuse, sh merepäästevõimekuse tagamine, osalemine päästealastel õppustel.</w:t>
            </w:r>
          </w:p>
          <w:p w:rsidR="00523B23" w:rsidRPr="00A87EBD" w:rsidRDefault="003B5CBF">
            <w:pPr>
              <w:spacing w:before="120" w:after="120"/>
              <w:jc w:val="left"/>
              <w:rPr>
                <w:color w:val="1F497D" w:themeColor="text2"/>
              </w:rPr>
            </w:pPr>
            <w:r w:rsidRPr="00A87EBD">
              <w:rPr>
                <w:color w:val="1F497D" w:themeColor="text2"/>
                <w:sz w:val="20"/>
                <w:szCs w:val="20"/>
              </w:rPr>
              <w:t>2. Koostöös teiste omavalitsustega optimaalsete lahenduste väljatöötamine sotsiaalhoolekande- ja tervishoiuteenuste pakkumiseks vajalikus mahus ja kvaliteedis.</w:t>
            </w:r>
          </w:p>
        </w:tc>
      </w:tr>
      <w:tr w:rsidR="00A87EBD" w:rsidRPr="00A87EBD">
        <w:tc>
          <w:tcPr>
            <w:tcW w:w="4101" w:type="dxa"/>
            <w:tcBorders>
              <w:top w:val="single" w:sz="6" w:space="0" w:color="7293BD"/>
              <w:left w:val="single" w:sz="8" w:space="0" w:color="7293BD"/>
              <w:bottom w:val="single" w:sz="8" w:space="0" w:color="7293BD"/>
              <w:right w:val="single" w:sz="6" w:space="0" w:color="7293BD"/>
            </w:tcBorders>
            <w:shd w:val="clear" w:color="auto" w:fill="auto"/>
          </w:tcPr>
          <w:p w:rsidR="00523B23" w:rsidRPr="00A87EBD" w:rsidRDefault="003B5CBF">
            <w:pPr>
              <w:jc w:val="left"/>
              <w:rPr>
                <w:color w:val="1F497D" w:themeColor="text2"/>
                <w:sz w:val="20"/>
                <w:szCs w:val="20"/>
              </w:rPr>
            </w:pPr>
            <w:r w:rsidRPr="00A87EBD">
              <w:rPr>
                <w:b/>
                <w:color w:val="1F497D" w:themeColor="text2"/>
                <w:sz w:val="20"/>
                <w:szCs w:val="20"/>
              </w:rPr>
              <w:t>Kogukonnaga ja usaldusega seotud riskid,</w:t>
            </w:r>
            <w:r w:rsidRPr="00A87EBD">
              <w:rPr>
                <w:color w:val="1F497D" w:themeColor="text2"/>
                <w:sz w:val="20"/>
                <w:szCs w:val="20"/>
              </w:rPr>
              <w:t xml:space="preserve"> sh koostöö puudulikkus valla ja kodanike vahel, konfliktidest tulenev mainekahju.</w:t>
            </w:r>
          </w:p>
        </w:tc>
        <w:tc>
          <w:tcPr>
            <w:tcW w:w="4898" w:type="dxa"/>
            <w:tcBorders>
              <w:top w:val="single" w:sz="6" w:space="0" w:color="7293BD"/>
              <w:left w:val="single" w:sz="6" w:space="0" w:color="7293BD"/>
              <w:bottom w:val="single" w:sz="8" w:space="0" w:color="7293BD"/>
              <w:right w:val="single" w:sz="8" w:space="0" w:color="7293BD"/>
            </w:tcBorders>
            <w:shd w:val="clear" w:color="auto" w:fill="auto"/>
          </w:tcPr>
          <w:p w:rsidR="00523B23" w:rsidRPr="00A87EBD" w:rsidRDefault="003B5CBF">
            <w:pPr>
              <w:spacing w:before="120" w:after="120"/>
              <w:jc w:val="left"/>
              <w:rPr>
                <w:color w:val="1F497D" w:themeColor="text2"/>
                <w:sz w:val="20"/>
                <w:szCs w:val="20"/>
              </w:rPr>
            </w:pPr>
            <w:r w:rsidRPr="00A87EBD">
              <w:rPr>
                <w:color w:val="1F497D" w:themeColor="text2"/>
                <w:sz w:val="20"/>
                <w:szCs w:val="20"/>
              </w:rPr>
              <w:t xml:space="preserve">1. Vallajuhtimine on läbipaistev, otsustusprotsesside kohta jagatakse informatsiooni. </w:t>
            </w:r>
          </w:p>
          <w:p w:rsidR="00523B23" w:rsidRPr="00A87EBD" w:rsidRDefault="003B5CBF">
            <w:pPr>
              <w:spacing w:before="120" w:after="120"/>
              <w:jc w:val="left"/>
              <w:rPr>
                <w:color w:val="1F497D" w:themeColor="text2"/>
                <w:sz w:val="20"/>
                <w:szCs w:val="20"/>
              </w:rPr>
            </w:pPr>
            <w:r w:rsidRPr="00A87EBD">
              <w:rPr>
                <w:color w:val="1F497D" w:themeColor="text2"/>
                <w:sz w:val="20"/>
                <w:szCs w:val="20"/>
              </w:rPr>
              <w:t>2. Korraldatakse regulaarselt valla arengukava uuendamise ja tegevuskavade ülevaatamiseks kaasamise kohtumisi „Vormsi 2030“, kõik ülevaated avalikustatakse valla kodulehel.</w:t>
            </w:r>
          </w:p>
        </w:tc>
      </w:tr>
    </w:tbl>
    <w:p w:rsidR="00523B23" w:rsidRPr="00A87EBD" w:rsidRDefault="00523B23">
      <w:pPr>
        <w:pStyle w:val="Pealkiri1"/>
        <w:rPr>
          <w:color w:val="1F497D" w:themeColor="text2"/>
        </w:rPr>
      </w:pPr>
    </w:p>
    <w:p w:rsidR="00523B23" w:rsidRDefault="003B5CBF">
      <w:pPr>
        <w:jc w:val="left"/>
        <w:rPr>
          <w:b/>
          <w:color w:val="0B5484"/>
          <w:sz w:val="32"/>
          <w:szCs w:val="32"/>
        </w:rPr>
      </w:pPr>
      <w:r>
        <w:br w:type="page"/>
      </w:r>
    </w:p>
    <w:p w:rsidR="00523B23" w:rsidRDefault="003B5CBF">
      <w:pPr>
        <w:pStyle w:val="Pealkiri1"/>
      </w:pPr>
      <w:bookmarkStart w:id="9" w:name="_4d34og8" w:colFirst="0" w:colLast="0"/>
      <w:bookmarkEnd w:id="9"/>
      <w:r>
        <w:lastRenderedPageBreak/>
        <w:t>8. HETKEOLUKORRA ANALÜÜS</w:t>
      </w:r>
    </w:p>
    <w:p w:rsidR="00523B23" w:rsidRDefault="003B5CBF">
      <w:pPr>
        <w:numPr>
          <w:ilvl w:val="1"/>
          <w:numId w:val="21"/>
        </w:numPr>
        <w:pBdr>
          <w:top w:val="nil"/>
          <w:left w:val="nil"/>
          <w:bottom w:val="nil"/>
          <w:right w:val="nil"/>
          <w:between w:val="nil"/>
        </w:pBdr>
        <w:spacing w:before="280" w:after="280"/>
        <w:rPr>
          <w:b/>
        </w:rPr>
      </w:pPr>
      <w:r>
        <w:rPr>
          <w:b/>
        </w:rPr>
        <w:t>Põhiandmed</w:t>
      </w:r>
    </w:p>
    <w:p w:rsidR="00523B23" w:rsidRDefault="003B5CBF">
      <w:pPr>
        <w:rPr>
          <w:color w:val="000000"/>
          <w:sz w:val="20"/>
          <w:szCs w:val="20"/>
        </w:rPr>
      </w:pPr>
      <w:r>
        <w:rPr>
          <w:color w:val="000000"/>
          <w:sz w:val="20"/>
          <w:szCs w:val="20"/>
        </w:rPr>
        <w:t>Vormsi vald paikneb Lääne-Eesti saarestikus Lääne maakonnas. Saare pindala on 95 km</w:t>
      </w:r>
      <w:r>
        <w:rPr>
          <w:color w:val="000000"/>
          <w:sz w:val="20"/>
          <w:szCs w:val="20"/>
          <w:vertAlign w:val="superscript"/>
        </w:rPr>
        <w:t>2</w:t>
      </w:r>
      <w:r>
        <w:rPr>
          <w:color w:val="CE181E"/>
          <w:sz w:val="20"/>
          <w:szCs w:val="20"/>
        </w:rPr>
        <w:t>.</w:t>
      </w:r>
      <w:r>
        <w:rPr>
          <w:color w:val="000000"/>
          <w:sz w:val="20"/>
          <w:szCs w:val="20"/>
        </w:rPr>
        <w:t xml:space="preserve"> Vormsi on suuruselt neljas saar Eestis Saaremaa, Hiiumaa ja Muhu järel. Saar on välja venitatud ida-lääne suunas, suurim laius ulatub 16 ja pikkus 10 kilomeetrini. Saarel on 14 küla, millel on säilinud rootsipärased nimed.</w:t>
      </w:r>
      <w:r>
        <w:rPr>
          <w:noProof/>
        </w:rPr>
        <w:drawing>
          <wp:anchor distT="0" distB="5715" distL="114300" distR="117475" simplePos="0" relativeHeight="251662336" behindDoc="0" locked="0" layoutInCell="1" hidden="0" allowOverlap="1">
            <wp:simplePos x="0" y="0"/>
            <wp:positionH relativeFrom="column">
              <wp:posOffset>2625725</wp:posOffset>
            </wp:positionH>
            <wp:positionV relativeFrom="paragraph">
              <wp:posOffset>35560</wp:posOffset>
            </wp:positionV>
            <wp:extent cx="3121025" cy="2508885"/>
            <wp:effectExtent l="0" t="0" r="0" b="0"/>
            <wp:wrapSquare wrapText="bothSides" distT="0" distB="5715" distL="114300" distR="117475"/>
            <wp:docPr id="13" name="image18.png"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8.png" descr="A close up of a map&#10;&#10;Description automatically generated"/>
                    <pic:cNvPicPr preferRelativeResize="0"/>
                  </pic:nvPicPr>
                  <pic:blipFill>
                    <a:blip r:embed="rId17"/>
                    <a:srcRect/>
                    <a:stretch>
                      <a:fillRect/>
                    </a:stretch>
                  </pic:blipFill>
                  <pic:spPr>
                    <a:xfrm>
                      <a:off x="0" y="0"/>
                      <a:ext cx="3121025" cy="2508885"/>
                    </a:xfrm>
                    <a:prstGeom prst="rect">
                      <a:avLst/>
                    </a:prstGeom>
                    <a:ln/>
                  </pic:spPr>
                </pic:pic>
              </a:graphicData>
            </a:graphic>
          </wp:anchor>
        </w:drawing>
      </w:r>
    </w:p>
    <w:p w:rsidR="00523B23" w:rsidRDefault="003B5CBF">
      <w:pPr>
        <w:rPr>
          <w:color w:val="000000"/>
          <w:sz w:val="20"/>
          <w:szCs w:val="20"/>
        </w:rPr>
      </w:pPr>
      <w:r>
        <w:rPr>
          <w:color w:val="000000"/>
          <w:sz w:val="20"/>
          <w:szCs w:val="20"/>
        </w:rPr>
        <w:t xml:space="preserve">Seisuga 01.01.2019 on Vormsi valla elanike arv 400 inimest. Viimase kümnendi jooksul on registreeritud vallaelanike arv enamasti püsinudki 400 inimese juures. </w:t>
      </w:r>
    </w:p>
    <w:p w:rsidR="00523B23" w:rsidRDefault="003B5CBF">
      <w:pPr>
        <w:pBdr>
          <w:top w:val="nil"/>
          <w:left w:val="nil"/>
          <w:bottom w:val="nil"/>
          <w:right w:val="nil"/>
          <w:between w:val="nil"/>
        </w:pBdr>
        <w:spacing w:after="200"/>
        <w:rPr>
          <w:i/>
          <w:color w:val="355071"/>
          <w:sz w:val="18"/>
          <w:szCs w:val="18"/>
        </w:rPr>
      </w:pPr>
      <w:bookmarkStart w:id="10" w:name="_2s8eyo1" w:colFirst="0" w:colLast="0"/>
      <w:bookmarkEnd w:id="10"/>
      <w:r>
        <w:rPr>
          <w:noProof/>
        </w:rPr>
        <mc:AlternateContent>
          <mc:Choice Requires="wps">
            <w:drawing>
              <wp:anchor distT="0" distB="0" distL="114300" distR="114300" simplePos="0" relativeHeight="251663360" behindDoc="0" locked="0" layoutInCell="1" hidden="0" allowOverlap="1">
                <wp:simplePos x="0" y="0"/>
                <wp:positionH relativeFrom="column">
                  <wp:posOffset>2590800</wp:posOffset>
                </wp:positionH>
                <wp:positionV relativeFrom="paragraph">
                  <wp:posOffset>114300</wp:posOffset>
                </wp:positionV>
                <wp:extent cx="3134360" cy="198120"/>
                <wp:effectExtent l="0" t="0" r="0" b="0"/>
                <wp:wrapSquare wrapText="bothSides" distT="0" distB="0" distL="114300" distR="114300"/>
                <wp:docPr id="3" name="Ristkülik 3"/>
                <wp:cNvGraphicFramePr/>
                <a:graphic xmlns:a="http://schemas.openxmlformats.org/drawingml/2006/main">
                  <a:graphicData uri="http://schemas.microsoft.com/office/word/2010/wordprocessingShape">
                    <wps:wsp>
                      <wps:cNvSpPr/>
                      <wps:spPr>
                        <a:xfrm>
                          <a:off x="3783960" y="3686040"/>
                          <a:ext cx="3124080" cy="187920"/>
                        </a:xfrm>
                        <a:prstGeom prst="rect">
                          <a:avLst/>
                        </a:prstGeom>
                        <a:solidFill>
                          <a:srgbClr val="FFFFFF"/>
                        </a:solidFill>
                        <a:ln>
                          <a:noFill/>
                        </a:ln>
                      </wps:spPr>
                      <wps:txbx>
                        <w:txbxContent>
                          <w:p w:rsidR="00523B23" w:rsidRDefault="003B5CBF">
                            <w:pPr>
                              <w:spacing w:after="200"/>
                              <w:jc w:val="right"/>
                              <w:textDirection w:val="btLr"/>
                            </w:pPr>
                            <w:r>
                              <w:rPr>
                                <w:i/>
                                <w:color w:val="355071"/>
                                <w:sz w:val="18"/>
                              </w:rPr>
                              <w:t>Joonis  SEQ Joonis \* ARABIC 1: Regio kaardirakendus kaart.delfi.ee</w:t>
                            </w:r>
                          </w:p>
                        </w:txbxContent>
                      </wps:txbx>
                      <wps:bodyPr spcFirstLastPara="1" wrap="square" lIns="0" tIns="0" rIns="0" bIns="0" anchor="t" anchorCtr="0">
                        <a:noAutofit/>
                      </wps:bodyPr>
                    </wps:wsp>
                  </a:graphicData>
                </a:graphic>
              </wp:anchor>
            </w:drawing>
          </mc:Choice>
          <mc:Fallback>
            <w:pict>
              <v:rect id="Ristkülik 3" o:spid="_x0000_s1030" style="position:absolute;left:0;text-align:left;margin-left:204pt;margin-top:9pt;width:246.8pt;height:15.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" stroked="f">
                <v:textbox inset="0,0,0,0">
                  <w:txbxContent>
                    <w:p w:rsidR="00523B23" w:rsidRDefault="003B5CBF">
                      <w:pPr>
                        <w:spacing w:after="200"/>
                        <w:jc w:val="right"/>
                        <w:textDirection w:val="btLr"/>
                      </w:pPr>
                      <w:r>
                        <w:rPr>
                          <w:i/>
                          <w:color w:val="355071"/>
                          <w:sz w:val="18"/>
                        </w:rPr>
                        <w:t>Joonis  SEQ Joonis \* ARABIC 1: Regio kaardirakendus kaart.delfi.ee</w:t>
                      </w:r>
                    </w:p>
                  </w:txbxContent>
                </v:textbox>
                <w10:wrap type="square"/>
              </v:rect>
            </w:pict>
          </mc:Fallback>
        </mc:AlternateContent>
      </w:r>
    </w:p>
    <w:p w:rsidR="00523B23" w:rsidRDefault="00523B23">
      <w:pPr>
        <w:pBdr>
          <w:top w:val="nil"/>
          <w:left w:val="nil"/>
          <w:bottom w:val="nil"/>
          <w:right w:val="nil"/>
          <w:between w:val="nil"/>
        </w:pBdr>
        <w:spacing w:after="200"/>
        <w:rPr>
          <w:i/>
          <w:color w:val="355071"/>
          <w:sz w:val="18"/>
          <w:szCs w:val="18"/>
        </w:rPr>
      </w:pPr>
    </w:p>
    <w:p w:rsidR="00523B23" w:rsidRDefault="003B5CBF">
      <w:pPr>
        <w:pBdr>
          <w:top w:val="nil"/>
          <w:left w:val="nil"/>
          <w:bottom w:val="nil"/>
          <w:right w:val="nil"/>
          <w:between w:val="nil"/>
        </w:pBdr>
        <w:spacing w:after="200"/>
        <w:rPr>
          <w:i/>
          <w:color w:val="355071"/>
          <w:sz w:val="18"/>
          <w:szCs w:val="18"/>
        </w:rPr>
      </w:pPr>
      <w:r>
        <w:rPr>
          <w:i/>
          <w:color w:val="355071"/>
          <w:sz w:val="18"/>
          <w:szCs w:val="18"/>
        </w:rPr>
        <w:t>Graafik 1: Vormsi ja Läänemaa elanike arv 2010-2019</w:t>
      </w:r>
    </w:p>
    <w:p w:rsidR="00523B23" w:rsidRDefault="003B5CBF">
      <w:pPr>
        <w:pBdr>
          <w:top w:val="nil"/>
          <w:left w:val="nil"/>
          <w:bottom w:val="nil"/>
          <w:right w:val="nil"/>
          <w:between w:val="nil"/>
        </w:pBdr>
        <w:spacing w:after="200"/>
        <w:rPr>
          <w:i/>
          <w:color w:val="355071"/>
          <w:sz w:val="18"/>
          <w:szCs w:val="18"/>
        </w:rPr>
      </w:pPr>
      <w:r>
        <w:rPr>
          <w:i/>
          <w:noProof/>
          <w:color w:val="355071"/>
          <w:sz w:val="18"/>
          <w:szCs w:val="18"/>
        </w:rPr>
        <w:drawing>
          <wp:inline distT="0" distB="0" distL="0" distR="0">
            <wp:extent cx="5727700" cy="2054860"/>
            <wp:effectExtent l="0" t="0" r="0" b="0"/>
            <wp:docPr id="2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8"/>
                    <a:srcRect/>
                    <a:stretch>
                      <a:fillRect/>
                    </a:stretch>
                  </pic:blipFill>
                  <pic:spPr>
                    <a:xfrm>
                      <a:off x="0" y="0"/>
                      <a:ext cx="5727700" cy="2054860"/>
                    </a:xfrm>
                    <a:prstGeom prst="rect">
                      <a:avLst/>
                    </a:prstGeom>
                    <a:ln/>
                  </pic:spPr>
                </pic:pic>
              </a:graphicData>
            </a:graphic>
          </wp:inline>
        </w:drawing>
      </w:r>
      <w:r>
        <w:rPr>
          <w:i/>
          <w:color w:val="355071"/>
          <w:sz w:val="18"/>
          <w:szCs w:val="18"/>
        </w:rPr>
        <w:t>Allikas: Siseministeerium</w:t>
      </w:r>
    </w:p>
    <w:p w:rsidR="00523B23" w:rsidRDefault="003B5CBF">
      <w:pPr>
        <w:rPr>
          <w:color w:val="000000"/>
          <w:sz w:val="20"/>
          <w:szCs w:val="20"/>
        </w:rPr>
      </w:pPr>
      <w:r>
        <w:rPr>
          <w:color w:val="000000"/>
          <w:sz w:val="20"/>
          <w:szCs w:val="20"/>
        </w:rPr>
        <w:t>Aastaringselt Vormsil elavaid inimesi on hinnanguliselt 200. Suvehooajal on saarel viibivate inimeste arv märkimisväärselt suurem. Vormsi valla territooriumil on keskmine rahvastiku tihedus 4,3 elanikku ruutkilomeetri kohta, mis on Lääne-Eesti väikesaarte võrdluses väikseim (Kihnu vallas on see näitaja 39,6 ja Ruhnu vallas 10,7 inimest ruutkilomeetri kohta).</w:t>
      </w:r>
    </w:p>
    <w:p w:rsidR="00523B23" w:rsidRDefault="003B5CBF">
      <w:pPr>
        <w:rPr>
          <w:color w:val="000000"/>
          <w:sz w:val="20"/>
          <w:szCs w:val="20"/>
        </w:rPr>
      </w:pPr>
      <w:r>
        <w:rPr>
          <w:color w:val="000000"/>
          <w:sz w:val="20"/>
          <w:szCs w:val="20"/>
        </w:rPr>
        <w:t>Kui registreeritud elanike arv on püsinud samal tasemel, siis tulumaksu laekumine on viimaste aastate lõikes pidevalt tõusnud.</w:t>
      </w:r>
    </w:p>
    <w:p w:rsidR="00523B23" w:rsidRDefault="00523B23">
      <w:pPr>
        <w:pBdr>
          <w:top w:val="nil"/>
          <w:left w:val="nil"/>
          <w:bottom w:val="nil"/>
          <w:right w:val="nil"/>
          <w:between w:val="nil"/>
        </w:pBdr>
        <w:spacing w:after="200"/>
        <w:rPr>
          <w:i/>
          <w:color w:val="355071"/>
          <w:sz w:val="18"/>
          <w:szCs w:val="18"/>
        </w:rPr>
      </w:pPr>
      <w:bookmarkStart w:id="11" w:name="_17dp8vu" w:colFirst="0" w:colLast="0"/>
      <w:bookmarkEnd w:id="11"/>
    </w:p>
    <w:p w:rsidR="00523B23" w:rsidRDefault="00523B23">
      <w:pPr>
        <w:pBdr>
          <w:top w:val="nil"/>
          <w:left w:val="nil"/>
          <w:bottom w:val="nil"/>
          <w:right w:val="nil"/>
          <w:between w:val="nil"/>
        </w:pBdr>
        <w:spacing w:after="200"/>
        <w:rPr>
          <w:i/>
          <w:color w:val="355071"/>
          <w:sz w:val="18"/>
          <w:szCs w:val="18"/>
        </w:rPr>
      </w:pPr>
    </w:p>
    <w:p w:rsidR="00523B23" w:rsidRDefault="003B5CBF">
      <w:pPr>
        <w:pBdr>
          <w:top w:val="nil"/>
          <w:left w:val="nil"/>
          <w:bottom w:val="nil"/>
          <w:right w:val="nil"/>
          <w:between w:val="nil"/>
        </w:pBdr>
        <w:spacing w:after="200"/>
        <w:rPr>
          <w:i/>
          <w:color w:val="355071"/>
          <w:sz w:val="18"/>
          <w:szCs w:val="18"/>
        </w:rPr>
      </w:pPr>
      <w:r>
        <w:rPr>
          <w:i/>
          <w:color w:val="355071"/>
          <w:sz w:val="18"/>
          <w:szCs w:val="18"/>
        </w:rPr>
        <w:t>Graafik 2:Tulumaksu laekumine 2004-2018</w:t>
      </w:r>
    </w:p>
    <w:p w:rsidR="00523B23" w:rsidRDefault="003B5CBF">
      <w:r>
        <w:rPr>
          <w:noProof/>
        </w:rPr>
        <w:lastRenderedPageBreak/>
        <w:drawing>
          <wp:inline distT="0" distB="0" distL="0" distR="0">
            <wp:extent cx="5727700" cy="2225040"/>
            <wp:effectExtent l="0" t="0" r="0" b="0"/>
            <wp:docPr id="2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9"/>
                    <a:srcRect/>
                    <a:stretch>
                      <a:fillRect/>
                    </a:stretch>
                  </pic:blipFill>
                  <pic:spPr>
                    <a:xfrm>
                      <a:off x="0" y="0"/>
                      <a:ext cx="5727700" cy="2225040"/>
                    </a:xfrm>
                    <a:prstGeom prst="rect">
                      <a:avLst/>
                    </a:prstGeom>
                    <a:ln/>
                  </pic:spPr>
                </pic:pic>
              </a:graphicData>
            </a:graphic>
          </wp:inline>
        </w:drawing>
      </w:r>
    </w:p>
    <w:p w:rsidR="00523B23" w:rsidRDefault="003B5CBF">
      <w:pPr>
        <w:pBdr>
          <w:top w:val="nil"/>
          <w:left w:val="nil"/>
          <w:bottom w:val="nil"/>
          <w:right w:val="nil"/>
          <w:between w:val="nil"/>
        </w:pBdr>
        <w:spacing w:after="200"/>
        <w:rPr>
          <w:i/>
          <w:color w:val="355071"/>
          <w:sz w:val="18"/>
          <w:szCs w:val="18"/>
        </w:rPr>
      </w:pPr>
      <w:r>
        <w:rPr>
          <w:i/>
          <w:color w:val="355071"/>
          <w:sz w:val="18"/>
          <w:szCs w:val="18"/>
        </w:rPr>
        <w:t>Allikas: Statistikaamet</w:t>
      </w:r>
    </w:p>
    <w:p w:rsidR="00523B23" w:rsidRDefault="003B5CBF">
      <w:pPr>
        <w:rPr>
          <w:color w:val="000000"/>
          <w:sz w:val="20"/>
          <w:szCs w:val="20"/>
        </w:rPr>
      </w:pPr>
      <w:r>
        <w:rPr>
          <w:color w:val="000000"/>
          <w:sz w:val="20"/>
          <w:szCs w:val="20"/>
        </w:rPr>
        <w:t>Vormsi valla rahvastiku koosseisu iseloomustab rahvastikupüramiid. Allpool on püramiid toodud seisuga 01.01.2018 (kuva Statistikaameti piirkondlike andmete portaalist):</w:t>
      </w:r>
    </w:p>
    <w:p w:rsidR="00523B23" w:rsidRDefault="003B5CBF">
      <w:pPr>
        <w:keepNext/>
        <w:pBdr>
          <w:top w:val="nil"/>
          <w:left w:val="nil"/>
          <w:bottom w:val="nil"/>
          <w:right w:val="nil"/>
          <w:between w:val="nil"/>
        </w:pBdr>
        <w:spacing w:after="200"/>
        <w:rPr>
          <w:i/>
          <w:color w:val="355071"/>
          <w:sz w:val="18"/>
          <w:szCs w:val="18"/>
        </w:rPr>
      </w:pPr>
      <w:bookmarkStart w:id="12" w:name="_3rdcrjn" w:colFirst="0" w:colLast="0"/>
      <w:bookmarkEnd w:id="12"/>
      <w:r>
        <w:rPr>
          <w:i/>
          <w:color w:val="355071"/>
          <w:sz w:val="18"/>
          <w:szCs w:val="18"/>
        </w:rPr>
        <w:t>Graafik 3: Vormsi valla rahvastikupüramiid 1.01.2018</w:t>
      </w:r>
    </w:p>
    <w:p w:rsidR="00523B23" w:rsidRDefault="003B5CBF">
      <w:pPr>
        <w:jc w:val="center"/>
      </w:pPr>
      <w:r>
        <w:rPr>
          <w:noProof/>
        </w:rPr>
        <w:drawing>
          <wp:inline distT="0" distB="0" distL="0" distR="0">
            <wp:extent cx="4699635" cy="4196715"/>
            <wp:effectExtent l="0" t="0" r="0" b="0"/>
            <wp:docPr id="2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0"/>
                    <a:srcRect/>
                    <a:stretch>
                      <a:fillRect/>
                    </a:stretch>
                  </pic:blipFill>
                  <pic:spPr>
                    <a:xfrm>
                      <a:off x="0" y="0"/>
                      <a:ext cx="4699635" cy="4196715"/>
                    </a:xfrm>
                    <a:prstGeom prst="rect">
                      <a:avLst/>
                    </a:prstGeom>
                    <a:ln/>
                  </pic:spPr>
                </pic:pic>
              </a:graphicData>
            </a:graphic>
          </wp:inline>
        </w:drawing>
      </w:r>
    </w:p>
    <w:p w:rsidR="00523B23" w:rsidRDefault="003B5CBF">
      <w:pPr>
        <w:rPr>
          <w:color w:val="000000"/>
          <w:sz w:val="20"/>
          <w:szCs w:val="20"/>
        </w:rPr>
      </w:pPr>
      <w:r>
        <w:rPr>
          <w:color w:val="000000"/>
          <w:sz w:val="20"/>
          <w:szCs w:val="20"/>
        </w:rPr>
        <w:t xml:space="preserve">Demograafiline tööturusurve indeks iseloomustab lähitulevikus tööturule sisenevate (vanuses 5-14) ja sealt väljuvate põlvkondade (vanuses 55- 64) arvukuse vahekorda. Indeksi väärtuse langemine alla 1,0 viitab tööjõu puuduse ohule. Alates </w:t>
      </w:r>
      <w:r w:rsidRPr="00A87EBD">
        <w:rPr>
          <w:color w:val="auto"/>
          <w:sz w:val="20"/>
          <w:szCs w:val="20"/>
        </w:rPr>
        <w:t xml:space="preserve">aastast 2011 on tööturusurveindeks Vormsi vallas </w:t>
      </w:r>
      <w:r>
        <w:rPr>
          <w:color w:val="000000"/>
          <w:sz w:val="20"/>
          <w:szCs w:val="20"/>
        </w:rPr>
        <w:t>püsinud 0,3 juures, mis näitab, et ühe tööturult lahkuja kohta on 0,3 potentsiaalset tööturule sisenejat.</w:t>
      </w:r>
    </w:p>
    <w:p w:rsidR="00523B23" w:rsidRDefault="003B5CBF">
      <w:pPr>
        <w:keepNext/>
        <w:pBdr>
          <w:top w:val="nil"/>
          <w:left w:val="nil"/>
          <w:bottom w:val="nil"/>
          <w:right w:val="nil"/>
          <w:between w:val="nil"/>
        </w:pBdr>
        <w:spacing w:after="200"/>
        <w:rPr>
          <w:i/>
          <w:color w:val="355071"/>
          <w:sz w:val="18"/>
          <w:szCs w:val="18"/>
        </w:rPr>
      </w:pPr>
      <w:r>
        <w:rPr>
          <w:i/>
          <w:color w:val="355071"/>
          <w:sz w:val="18"/>
          <w:szCs w:val="18"/>
        </w:rPr>
        <w:t>Tabel 1: Rändesaldo Vormsi vallas</w:t>
      </w:r>
    </w:p>
    <w:tbl>
      <w:tblPr>
        <w:tblStyle w:val="a8"/>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3003"/>
        <w:gridCol w:w="3004"/>
      </w:tblGrid>
      <w:tr w:rsidR="00523B23">
        <w:tc>
          <w:tcPr>
            <w:tcW w:w="3003" w:type="dxa"/>
            <w:tcBorders>
              <w:top w:val="single" w:sz="4" w:space="0" w:color="107DC5"/>
              <w:left w:val="single" w:sz="4" w:space="0" w:color="107DC5"/>
              <w:bottom w:val="single" w:sz="4" w:space="0" w:color="107DC5"/>
              <w:right w:val="single" w:sz="4" w:space="0" w:color="107DC5"/>
            </w:tcBorders>
            <w:shd w:val="clear" w:color="auto" w:fill="auto"/>
          </w:tcPr>
          <w:p w:rsidR="00523B23" w:rsidRDefault="00523B23">
            <w:pPr>
              <w:jc w:val="center"/>
              <w:rPr>
                <w:sz w:val="20"/>
                <w:szCs w:val="20"/>
              </w:rPr>
            </w:pPr>
          </w:p>
        </w:tc>
        <w:tc>
          <w:tcPr>
            <w:tcW w:w="3003" w:type="dxa"/>
            <w:tcBorders>
              <w:top w:val="single" w:sz="4" w:space="0" w:color="107DC5"/>
              <w:left w:val="single" w:sz="4" w:space="0" w:color="107DC5"/>
              <w:bottom w:val="single" w:sz="4" w:space="0" w:color="107DC5"/>
              <w:right w:val="single" w:sz="4" w:space="0" w:color="107DC5"/>
            </w:tcBorders>
            <w:shd w:val="clear" w:color="auto" w:fill="auto"/>
          </w:tcPr>
          <w:p w:rsidR="00523B23" w:rsidRDefault="003B5CBF">
            <w:pPr>
              <w:jc w:val="center"/>
              <w:rPr>
                <w:b/>
                <w:sz w:val="20"/>
                <w:szCs w:val="20"/>
              </w:rPr>
            </w:pPr>
            <w:r>
              <w:rPr>
                <w:b/>
                <w:sz w:val="20"/>
                <w:szCs w:val="20"/>
              </w:rPr>
              <w:t>Siseränne</w:t>
            </w:r>
          </w:p>
        </w:tc>
        <w:tc>
          <w:tcPr>
            <w:tcW w:w="3004" w:type="dxa"/>
            <w:tcBorders>
              <w:top w:val="single" w:sz="4" w:space="0" w:color="107DC5"/>
              <w:left w:val="single" w:sz="4" w:space="0" w:color="107DC5"/>
              <w:bottom w:val="single" w:sz="4" w:space="0" w:color="107DC5"/>
              <w:right w:val="single" w:sz="4" w:space="0" w:color="107DC5"/>
            </w:tcBorders>
            <w:shd w:val="clear" w:color="auto" w:fill="auto"/>
          </w:tcPr>
          <w:p w:rsidR="00523B23" w:rsidRDefault="003B5CBF">
            <w:pPr>
              <w:jc w:val="center"/>
              <w:rPr>
                <w:b/>
                <w:sz w:val="20"/>
                <w:szCs w:val="20"/>
              </w:rPr>
            </w:pPr>
            <w:proofErr w:type="spellStart"/>
            <w:r>
              <w:rPr>
                <w:b/>
                <w:sz w:val="20"/>
                <w:szCs w:val="20"/>
              </w:rPr>
              <w:t>Välisränne</w:t>
            </w:r>
            <w:proofErr w:type="spellEnd"/>
          </w:p>
        </w:tc>
      </w:tr>
      <w:tr w:rsidR="00523B23">
        <w:tc>
          <w:tcPr>
            <w:tcW w:w="3003" w:type="dxa"/>
            <w:tcBorders>
              <w:top w:val="single" w:sz="4" w:space="0" w:color="107DC5"/>
              <w:left w:val="single" w:sz="4" w:space="0" w:color="107DC5"/>
              <w:bottom w:val="single" w:sz="4" w:space="0" w:color="107DC5"/>
              <w:right w:val="single" w:sz="4" w:space="0" w:color="107DC5"/>
            </w:tcBorders>
            <w:shd w:val="clear" w:color="auto" w:fill="auto"/>
          </w:tcPr>
          <w:p w:rsidR="00523B23" w:rsidRDefault="003B5CBF">
            <w:pPr>
              <w:jc w:val="center"/>
              <w:rPr>
                <w:b/>
                <w:sz w:val="20"/>
                <w:szCs w:val="20"/>
              </w:rPr>
            </w:pPr>
            <w:r>
              <w:rPr>
                <w:b/>
                <w:sz w:val="20"/>
                <w:szCs w:val="20"/>
              </w:rPr>
              <w:t>2015</w:t>
            </w:r>
          </w:p>
        </w:tc>
        <w:tc>
          <w:tcPr>
            <w:tcW w:w="3003" w:type="dxa"/>
            <w:tcBorders>
              <w:top w:val="single" w:sz="4" w:space="0" w:color="107DC5"/>
              <w:left w:val="single" w:sz="4" w:space="0" w:color="107DC5"/>
              <w:bottom w:val="single" w:sz="4" w:space="0" w:color="107DC5"/>
              <w:right w:val="single" w:sz="4" w:space="0" w:color="107DC5"/>
            </w:tcBorders>
            <w:shd w:val="clear" w:color="auto" w:fill="auto"/>
          </w:tcPr>
          <w:p w:rsidR="00523B23" w:rsidRDefault="003B5CBF">
            <w:pPr>
              <w:jc w:val="center"/>
              <w:rPr>
                <w:sz w:val="20"/>
                <w:szCs w:val="20"/>
              </w:rPr>
            </w:pPr>
            <w:r>
              <w:rPr>
                <w:sz w:val="20"/>
                <w:szCs w:val="20"/>
              </w:rPr>
              <w:t>0</w:t>
            </w:r>
          </w:p>
        </w:tc>
        <w:tc>
          <w:tcPr>
            <w:tcW w:w="3004" w:type="dxa"/>
            <w:tcBorders>
              <w:top w:val="single" w:sz="4" w:space="0" w:color="107DC5"/>
              <w:left w:val="single" w:sz="4" w:space="0" w:color="107DC5"/>
              <w:bottom w:val="single" w:sz="4" w:space="0" w:color="107DC5"/>
              <w:right w:val="single" w:sz="4" w:space="0" w:color="107DC5"/>
            </w:tcBorders>
            <w:shd w:val="clear" w:color="auto" w:fill="auto"/>
          </w:tcPr>
          <w:p w:rsidR="00523B23" w:rsidRDefault="003B5CBF">
            <w:pPr>
              <w:jc w:val="center"/>
              <w:rPr>
                <w:sz w:val="20"/>
                <w:szCs w:val="20"/>
              </w:rPr>
            </w:pPr>
            <w:r>
              <w:rPr>
                <w:sz w:val="20"/>
                <w:szCs w:val="20"/>
              </w:rPr>
              <w:t>-1</w:t>
            </w:r>
          </w:p>
        </w:tc>
      </w:tr>
      <w:tr w:rsidR="00523B23">
        <w:tc>
          <w:tcPr>
            <w:tcW w:w="3003" w:type="dxa"/>
            <w:tcBorders>
              <w:top w:val="single" w:sz="4" w:space="0" w:color="107DC5"/>
              <w:left w:val="single" w:sz="4" w:space="0" w:color="107DC5"/>
              <w:bottom w:val="single" w:sz="4" w:space="0" w:color="107DC5"/>
              <w:right w:val="single" w:sz="4" w:space="0" w:color="107DC5"/>
            </w:tcBorders>
            <w:shd w:val="clear" w:color="auto" w:fill="auto"/>
          </w:tcPr>
          <w:p w:rsidR="00523B23" w:rsidRDefault="003B5CBF">
            <w:pPr>
              <w:jc w:val="center"/>
              <w:rPr>
                <w:b/>
                <w:sz w:val="20"/>
                <w:szCs w:val="20"/>
              </w:rPr>
            </w:pPr>
            <w:r>
              <w:rPr>
                <w:b/>
                <w:sz w:val="20"/>
                <w:szCs w:val="20"/>
              </w:rPr>
              <w:t>2016</w:t>
            </w:r>
          </w:p>
        </w:tc>
        <w:tc>
          <w:tcPr>
            <w:tcW w:w="3003" w:type="dxa"/>
            <w:tcBorders>
              <w:top w:val="single" w:sz="4" w:space="0" w:color="107DC5"/>
              <w:left w:val="single" w:sz="4" w:space="0" w:color="107DC5"/>
              <w:bottom w:val="single" w:sz="4" w:space="0" w:color="107DC5"/>
              <w:right w:val="single" w:sz="4" w:space="0" w:color="107DC5"/>
            </w:tcBorders>
            <w:shd w:val="clear" w:color="auto" w:fill="auto"/>
          </w:tcPr>
          <w:p w:rsidR="00523B23" w:rsidRDefault="003B5CBF">
            <w:pPr>
              <w:jc w:val="center"/>
              <w:rPr>
                <w:sz w:val="20"/>
                <w:szCs w:val="20"/>
              </w:rPr>
            </w:pPr>
            <w:r>
              <w:rPr>
                <w:sz w:val="20"/>
                <w:szCs w:val="20"/>
              </w:rPr>
              <w:t>10</w:t>
            </w:r>
          </w:p>
        </w:tc>
        <w:tc>
          <w:tcPr>
            <w:tcW w:w="3004" w:type="dxa"/>
            <w:tcBorders>
              <w:top w:val="single" w:sz="4" w:space="0" w:color="107DC5"/>
              <w:left w:val="single" w:sz="4" w:space="0" w:color="107DC5"/>
              <w:bottom w:val="single" w:sz="4" w:space="0" w:color="107DC5"/>
              <w:right w:val="single" w:sz="4" w:space="0" w:color="107DC5"/>
            </w:tcBorders>
            <w:shd w:val="clear" w:color="auto" w:fill="auto"/>
          </w:tcPr>
          <w:p w:rsidR="00523B23" w:rsidRDefault="003B5CBF">
            <w:pPr>
              <w:jc w:val="center"/>
              <w:rPr>
                <w:sz w:val="20"/>
                <w:szCs w:val="20"/>
              </w:rPr>
            </w:pPr>
            <w:r>
              <w:rPr>
                <w:sz w:val="20"/>
                <w:szCs w:val="20"/>
              </w:rPr>
              <w:t>5</w:t>
            </w:r>
          </w:p>
        </w:tc>
      </w:tr>
      <w:tr w:rsidR="00523B23">
        <w:tc>
          <w:tcPr>
            <w:tcW w:w="3003" w:type="dxa"/>
            <w:tcBorders>
              <w:top w:val="single" w:sz="4" w:space="0" w:color="107DC5"/>
              <w:left w:val="single" w:sz="4" w:space="0" w:color="107DC5"/>
              <w:bottom w:val="single" w:sz="4" w:space="0" w:color="107DC5"/>
              <w:right w:val="single" w:sz="4" w:space="0" w:color="107DC5"/>
            </w:tcBorders>
            <w:shd w:val="clear" w:color="auto" w:fill="auto"/>
          </w:tcPr>
          <w:p w:rsidR="00523B23" w:rsidRDefault="003B5CBF">
            <w:pPr>
              <w:jc w:val="center"/>
              <w:rPr>
                <w:b/>
                <w:sz w:val="20"/>
                <w:szCs w:val="20"/>
              </w:rPr>
            </w:pPr>
            <w:r>
              <w:rPr>
                <w:b/>
                <w:sz w:val="20"/>
                <w:szCs w:val="20"/>
              </w:rPr>
              <w:t>2017</w:t>
            </w:r>
          </w:p>
        </w:tc>
        <w:tc>
          <w:tcPr>
            <w:tcW w:w="3003" w:type="dxa"/>
            <w:tcBorders>
              <w:top w:val="single" w:sz="4" w:space="0" w:color="107DC5"/>
              <w:left w:val="single" w:sz="4" w:space="0" w:color="107DC5"/>
              <w:bottom w:val="single" w:sz="4" w:space="0" w:color="107DC5"/>
              <w:right w:val="single" w:sz="4" w:space="0" w:color="107DC5"/>
            </w:tcBorders>
            <w:shd w:val="clear" w:color="auto" w:fill="auto"/>
          </w:tcPr>
          <w:p w:rsidR="00523B23" w:rsidRDefault="003B5CBF">
            <w:pPr>
              <w:jc w:val="center"/>
              <w:rPr>
                <w:sz w:val="20"/>
                <w:szCs w:val="20"/>
              </w:rPr>
            </w:pPr>
            <w:r>
              <w:rPr>
                <w:sz w:val="20"/>
                <w:szCs w:val="20"/>
              </w:rPr>
              <w:t>-5</w:t>
            </w:r>
          </w:p>
        </w:tc>
        <w:tc>
          <w:tcPr>
            <w:tcW w:w="3004" w:type="dxa"/>
            <w:tcBorders>
              <w:top w:val="single" w:sz="4" w:space="0" w:color="107DC5"/>
              <w:left w:val="single" w:sz="4" w:space="0" w:color="107DC5"/>
              <w:bottom w:val="single" w:sz="4" w:space="0" w:color="107DC5"/>
              <w:right w:val="single" w:sz="4" w:space="0" w:color="107DC5"/>
            </w:tcBorders>
            <w:shd w:val="clear" w:color="auto" w:fill="auto"/>
          </w:tcPr>
          <w:p w:rsidR="00523B23" w:rsidRDefault="003B5CBF">
            <w:pPr>
              <w:keepNext/>
              <w:jc w:val="center"/>
              <w:rPr>
                <w:sz w:val="20"/>
                <w:szCs w:val="20"/>
              </w:rPr>
            </w:pPr>
            <w:r>
              <w:rPr>
                <w:sz w:val="20"/>
                <w:szCs w:val="20"/>
              </w:rPr>
              <w:t>3</w:t>
            </w:r>
          </w:p>
        </w:tc>
      </w:tr>
    </w:tbl>
    <w:p w:rsidR="00523B23" w:rsidRDefault="003B5CBF">
      <w:pPr>
        <w:pBdr>
          <w:top w:val="nil"/>
          <w:left w:val="nil"/>
          <w:bottom w:val="nil"/>
          <w:right w:val="nil"/>
          <w:between w:val="nil"/>
        </w:pBdr>
        <w:spacing w:after="200"/>
        <w:rPr>
          <w:i/>
          <w:color w:val="355071"/>
          <w:sz w:val="18"/>
          <w:szCs w:val="18"/>
        </w:rPr>
      </w:pPr>
      <w:r>
        <w:rPr>
          <w:i/>
          <w:color w:val="355071"/>
          <w:sz w:val="18"/>
          <w:szCs w:val="18"/>
        </w:rPr>
        <w:lastRenderedPageBreak/>
        <w:t>Allikas: Statistikaamet, Lääne maakonna arengustrateegia</w:t>
      </w:r>
    </w:p>
    <w:p w:rsidR="00523B23" w:rsidRDefault="003B5CBF">
      <w:pPr>
        <w:keepNext/>
        <w:pBdr>
          <w:top w:val="nil"/>
          <w:left w:val="nil"/>
          <w:bottom w:val="nil"/>
          <w:right w:val="nil"/>
          <w:between w:val="nil"/>
        </w:pBdr>
        <w:spacing w:after="200"/>
        <w:rPr>
          <w:i/>
          <w:color w:val="355071"/>
          <w:sz w:val="18"/>
          <w:szCs w:val="18"/>
        </w:rPr>
      </w:pPr>
      <w:bookmarkStart w:id="13" w:name="_26in1rg" w:colFirst="0" w:colLast="0"/>
      <w:bookmarkEnd w:id="13"/>
      <w:r>
        <w:rPr>
          <w:i/>
          <w:color w:val="355071"/>
          <w:sz w:val="18"/>
          <w:szCs w:val="18"/>
        </w:rPr>
        <w:t xml:space="preserve">Graafik 4: Demograafiline </w:t>
      </w:r>
      <w:r>
        <w:rPr>
          <w:i/>
          <w:color w:val="86C157"/>
          <w:sz w:val="18"/>
          <w:szCs w:val="18"/>
        </w:rPr>
        <w:t xml:space="preserve">tööturusurveindeks </w:t>
      </w:r>
      <w:r>
        <w:rPr>
          <w:i/>
          <w:color w:val="355071"/>
          <w:sz w:val="18"/>
          <w:szCs w:val="18"/>
        </w:rPr>
        <w:t>Lääne-Eesti väikesaartel 2017-2018</w:t>
      </w:r>
    </w:p>
    <w:p w:rsidR="00523B23" w:rsidRDefault="003B5CBF">
      <w:pPr>
        <w:rPr>
          <w:b/>
        </w:rPr>
      </w:pPr>
      <w:r>
        <w:rPr>
          <w:noProof/>
        </w:rPr>
        <w:drawing>
          <wp:inline distT="0" distB="0" distL="0" distR="0">
            <wp:extent cx="5723890" cy="2320290"/>
            <wp:effectExtent l="0" t="0" r="0" b="0"/>
            <wp:docPr id="2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1"/>
                    <a:srcRect/>
                    <a:stretch>
                      <a:fillRect/>
                    </a:stretch>
                  </pic:blipFill>
                  <pic:spPr>
                    <a:xfrm>
                      <a:off x="0" y="0"/>
                      <a:ext cx="5723890" cy="2320290"/>
                    </a:xfrm>
                    <a:prstGeom prst="rect">
                      <a:avLst/>
                    </a:prstGeom>
                    <a:ln/>
                  </pic:spPr>
                </pic:pic>
              </a:graphicData>
            </a:graphic>
          </wp:inline>
        </w:drawing>
      </w:r>
    </w:p>
    <w:p w:rsidR="00523B23" w:rsidRDefault="003B5CBF">
      <w:pPr>
        <w:pBdr>
          <w:top w:val="nil"/>
          <w:left w:val="nil"/>
          <w:bottom w:val="nil"/>
          <w:right w:val="nil"/>
          <w:between w:val="nil"/>
        </w:pBdr>
        <w:spacing w:after="200"/>
        <w:rPr>
          <w:b/>
          <w:i/>
          <w:color w:val="355071"/>
          <w:sz w:val="18"/>
          <w:szCs w:val="18"/>
        </w:rPr>
      </w:pPr>
      <w:r>
        <w:rPr>
          <w:i/>
          <w:color w:val="355071"/>
          <w:sz w:val="18"/>
          <w:szCs w:val="18"/>
        </w:rPr>
        <w:t>Allikas: Statistikaamet</w:t>
      </w:r>
    </w:p>
    <w:p w:rsidR="00523B23" w:rsidRDefault="003B5CBF">
      <w:pPr>
        <w:rPr>
          <w:b/>
          <w:color w:val="000000"/>
          <w:sz w:val="20"/>
          <w:szCs w:val="20"/>
        </w:rPr>
      </w:pPr>
      <w:r>
        <w:rPr>
          <w:color w:val="000000"/>
          <w:sz w:val="20"/>
          <w:szCs w:val="20"/>
        </w:rPr>
        <w:t xml:space="preserve">Vanusstruktuuri </w:t>
      </w:r>
      <w:r>
        <w:rPr>
          <w:color w:val="86C157"/>
          <w:sz w:val="20"/>
          <w:szCs w:val="20"/>
        </w:rPr>
        <w:t>muutmist</w:t>
      </w:r>
      <w:r>
        <w:rPr>
          <w:color w:val="000000"/>
          <w:sz w:val="20"/>
          <w:szCs w:val="20"/>
        </w:rPr>
        <w:t xml:space="preserve"> kajastav ülalpeetavate määr iseloomustab </w:t>
      </w:r>
      <w:r>
        <w:rPr>
          <w:color w:val="86C157"/>
          <w:sz w:val="20"/>
          <w:szCs w:val="20"/>
        </w:rPr>
        <w:t>mitte tööealiste</w:t>
      </w:r>
      <w:r>
        <w:rPr>
          <w:color w:val="000000"/>
          <w:sz w:val="20"/>
          <w:szCs w:val="20"/>
        </w:rPr>
        <w:t xml:space="preserve"> elanike arvu (vanuses 0-14 ja 65+) suhet tööealiste (vanus 15-64) arvukusse. Ülalpeetavate määr näitab, mitu mitte tööealist inimest on 100 tööealise elaniku kohta - mida väiksem on see suhe, seda väiksem koormus on töötajatel. </w:t>
      </w:r>
    </w:p>
    <w:p w:rsidR="00523B23" w:rsidRDefault="003B5CBF">
      <w:pPr>
        <w:keepNext/>
        <w:pBdr>
          <w:top w:val="nil"/>
          <w:left w:val="nil"/>
          <w:bottom w:val="nil"/>
          <w:right w:val="nil"/>
          <w:between w:val="nil"/>
        </w:pBdr>
        <w:spacing w:after="200"/>
        <w:rPr>
          <w:i/>
          <w:color w:val="355071"/>
          <w:sz w:val="18"/>
          <w:szCs w:val="18"/>
        </w:rPr>
      </w:pPr>
      <w:bookmarkStart w:id="14" w:name="_lnxbz9" w:colFirst="0" w:colLast="0"/>
      <w:bookmarkEnd w:id="14"/>
      <w:r>
        <w:rPr>
          <w:i/>
          <w:color w:val="355071"/>
          <w:sz w:val="18"/>
          <w:szCs w:val="18"/>
        </w:rPr>
        <w:t>Graafik 5: Ülalpeetavate määr Lääne-Eesti väikesaartel 2017-2018</w:t>
      </w:r>
    </w:p>
    <w:p w:rsidR="00523B23" w:rsidRDefault="003B5CBF">
      <w:pPr>
        <w:rPr>
          <w:b/>
        </w:rPr>
      </w:pPr>
      <w:r>
        <w:rPr>
          <w:noProof/>
        </w:rPr>
        <w:drawing>
          <wp:inline distT="0" distB="0" distL="0" distR="0">
            <wp:extent cx="5723890" cy="2015490"/>
            <wp:effectExtent l="0" t="0" r="0" b="0"/>
            <wp:docPr id="26"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2"/>
                    <a:srcRect/>
                    <a:stretch>
                      <a:fillRect/>
                    </a:stretch>
                  </pic:blipFill>
                  <pic:spPr>
                    <a:xfrm>
                      <a:off x="0" y="0"/>
                      <a:ext cx="5723890" cy="2015490"/>
                    </a:xfrm>
                    <a:prstGeom prst="rect">
                      <a:avLst/>
                    </a:prstGeom>
                    <a:ln/>
                  </pic:spPr>
                </pic:pic>
              </a:graphicData>
            </a:graphic>
          </wp:inline>
        </w:drawing>
      </w:r>
    </w:p>
    <w:p w:rsidR="00523B23" w:rsidRDefault="003B5CBF">
      <w:pPr>
        <w:pBdr>
          <w:top w:val="nil"/>
          <w:left w:val="nil"/>
          <w:bottom w:val="nil"/>
          <w:right w:val="nil"/>
          <w:between w:val="nil"/>
        </w:pBdr>
        <w:spacing w:after="200"/>
        <w:rPr>
          <w:b/>
          <w:i/>
          <w:color w:val="355071"/>
          <w:sz w:val="18"/>
          <w:szCs w:val="18"/>
        </w:rPr>
      </w:pPr>
      <w:r>
        <w:rPr>
          <w:i/>
          <w:color w:val="355071"/>
          <w:sz w:val="18"/>
          <w:szCs w:val="18"/>
        </w:rPr>
        <w:t>Allikas: Statistikaamet</w:t>
      </w:r>
      <w:r>
        <w:rPr>
          <w:b/>
          <w:i/>
          <w:color w:val="355071"/>
          <w:sz w:val="18"/>
          <w:szCs w:val="18"/>
        </w:rPr>
        <w:t xml:space="preserve"> </w:t>
      </w:r>
    </w:p>
    <w:p w:rsidR="00523B23" w:rsidRDefault="003B5CBF">
      <w:pPr>
        <w:rPr>
          <w:b/>
        </w:rPr>
      </w:pPr>
      <w:r>
        <w:rPr>
          <w:b/>
        </w:rPr>
        <w:t>Vormsi valla finantsjuhtimine</w:t>
      </w:r>
    </w:p>
    <w:p w:rsidR="00523B23" w:rsidRDefault="003B5CBF">
      <w:pPr>
        <w:keepNext/>
        <w:pBdr>
          <w:top w:val="nil"/>
          <w:left w:val="nil"/>
          <w:bottom w:val="nil"/>
          <w:right w:val="nil"/>
          <w:between w:val="nil"/>
        </w:pBdr>
        <w:spacing w:after="200"/>
        <w:rPr>
          <w:i/>
          <w:color w:val="355071"/>
          <w:sz w:val="18"/>
          <w:szCs w:val="18"/>
        </w:rPr>
      </w:pPr>
      <w:bookmarkStart w:id="15" w:name="_35nkun2" w:colFirst="0" w:colLast="0"/>
      <w:bookmarkEnd w:id="15"/>
      <w:r>
        <w:rPr>
          <w:i/>
          <w:color w:val="355071"/>
          <w:sz w:val="18"/>
          <w:szCs w:val="18"/>
        </w:rPr>
        <w:t>Graafik 6: Vormsi tegevusalade kulud kokku 2014-2018</w:t>
      </w:r>
    </w:p>
    <w:p w:rsidR="00523B23" w:rsidRDefault="003B5CBF">
      <w:r>
        <w:rPr>
          <w:noProof/>
        </w:rPr>
        <w:drawing>
          <wp:inline distT="0" distB="0" distL="0" distR="0">
            <wp:extent cx="5687060" cy="2015490"/>
            <wp:effectExtent l="0" t="0" r="0" b="0"/>
            <wp:docPr id="2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3"/>
                    <a:srcRect/>
                    <a:stretch>
                      <a:fillRect/>
                    </a:stretch>
                  </pic:blipFill>
                  <pic:spPr>
                    <a:xfrm>
                      <a:off x="0" y="0"/>
                      <a:ext cx="5687060" cy="2015490"/>
                    </a:xfrm>
                    <a:prstGeom prst="rect">
                      <a:avLst/>
                    </a:prstGeom>
                    <a:ln/>
                  </pic:spPr>
                </pic:pic>
              </a:graphicData>
            </a:graphic>
          </wp:inline>
        </w:drawing>
      </w:r>
    </w:p>
    <w:p w:rsidR="00523B23" w:rsidRDefault="003B5CBF">
      <w:pPr>
        <w:pBdr>
          <w:top w:val="nil"/>
          <w:left w:val="nil"/>
          <w:bottom w:val="nil"/>
          <w:right w:val="nil"/>
          <w:between w:val="nil"/>
        </w:pBdr>
        <w:spacing w:after="200"/>
        <w:rPr>
          <w:i/>
          <w:color w:val="355071"/>
          <w:sz w:val="18"/>
          <w:szCs w:val="18"/>
        </w:rPr>
      </w:pPr>
      <w:r>
        <w:rPr>
          <w:i/>
          <w:color w:val="355071"/>
          <w:sz w:val="18"/>
          <w:szCs w:val="18"/>
        </w:rPr>
        <w:t>Allikas: Riigi Teataja</w:t>
      </w:r>
    </w:p>
    <w:p w:rsidR="00523B23" w:rsidRDefault="003B5CBF">
      <w:pPr>
        <w:keepNext/>
        <w:pBdr>
          <w:top w:val="nil"/>
          <w:left w:val="nil"/>
          <w:bottom w:val="nil"/>
          <w:right w:val="nil"/>
          <w:between w:val="nil"/>
        </w:pBdr>
        <w:spacing w:after="200"/>
        <w:rPr>
          <w:i/>
          <w:color w:val="355071"/>
          <w:sz w:val="18"/>
          <w:szCs w:val="18"/>
        </w:rPr>
      </w:pPr>
      <w:bookmarkStart w:id="16" w:name="_1ksv4uv" w:colFirst="0" w:colLast="0"/>
      <w:bookmarkEnd w:id="16"/>
      <w:r>
        <w:rPr>
          <w:i/>
          <w:color w:val="355071"/>
          <w:sz w:val="18"/>
          <w:szCs w:val="18"/>
        </w:rPr>
        <w:lastRenderedPageBreak/>
        <w:t>Graafik 7: Vormsi põhitegevuse kulude jaotus tegevusalade järgi 2016-2018</w:t>
      </w:r>
    </w:p>
    <w:p w:rsidR="00523B23" w:rsidRDefault="003B5CBF">
      <w:r>
        <w:rPr>
          <w:noProof/>
        </w:rPr>
        <w:drawing>
          <wp:inline distT="0" distB="0" distL="0" distR="0">
            <wp:extent cx="5687060" cy="3048000"/>
            <wp:effectExtent l="0" t="0" r="0" b="0"/>
            <wp:docPr id="2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4"/>
                    <a:srcRect/>
                    <a:stretch>
                      <a:fillRect/>
                    </a:stretch>
                  </pic:blipFill>
                  <pic:spPr>
                    <a:xfrm>
                      <a:off x="0" y="0"/>
                      <a:ext cx="5687060" cy="3048000"/>
                    </a:xfrm>
                    <a:prstGeom prst="rect">
                      <a:avLst/>
                    </a:prstGeom>
                    <a:ln/>
                  </pic:spPr>
                </pic:pic>
              </a:graphicData>
            </a:graphic>
          </wp:inline>
        </w:drawing>
      </w:r>
    </w:p>
    <w:p w:rsidR="00523B23" w:rsidRDefault="003B5CBF">
      <w:pPr>
        <w:pBdr>
          <w:top w:val="nil"/>
          <w:left w:val="nil"/>
          <w:bottom w:val="nil"/>
          <w:right w:val="nil"/>
          <w:between w:val="nil"/>
        </w:pBdr>
        <w:spacing w:after="200"/>
        <w:rPr>
          <w:i/>
          <w:color w:val="355071"/>
          <w:sz w:val="18"/>
          <w:szCs w:val="18"/>
        </w:rPr>
      </w:pPr>
      <w:r>
        <w:rPr>
          <w:i/>
          <w:color w:val="355071"/>
          <w:sz w:val="18"/>
          <w:szCs w:val="18"/>
        </w:rPr>
        <w:t>Allikas: Riigi Teataja</w:t>
      </w:r>
    </w:p>
    <w:p w:rsidR="00523B23" w:rsidRDefault="003B5CBF">
      <w:pPr>
        <w:numPr>
          <w:ilvl w:val="1"/>
          <w:numId w:val="21"/>
        </w:numPr>
        <w:pBdr>
          <w:top w:val="nil"/>
          <w:left w:val="nil"/>
          <w:bottom w:val="nil"/>
          <w:right w:val="nil"/>
          <w:between w:val="nil"/>
        </w:pBdr>
        <w:spacing w:before="280" w:after="280"/>
        <w:rPr>
          <w:b/>
        </w:rPr>
      </w:pPr>
      <w:r>
        <w:rPr>
          <w:b/>
          <w:color w:val="86C157"/>
        </w:rPr>
        <w:t>Eesmärgi valdkond</w:t>
      </w:r>
      <w:r>
        <w:rPr>
          <w:b/>
        </w:rPr>
        <w:t>: looduskeskkond</w:t>
      </w:r>
    </w:p>
    <w:p w:rsidR="00523B23" w:rsidRDefault="003B5CBF">
      <w:pPr>
        <w:rPr>
          <w:color w:val="000000"/>
          <w:sz w:val="20"/>
          <w:szCs w:val="20"/>
        </w:rPr>
      </w:pPr>
      <w:r>
        <w:rPr>
          <w:color w:val="000000"/>
          <w:sz w:val="20"/>
          <w:szCs w:val="20"/>
        </w:rPr>
        <w:t xml:space="preserve">Vormsi saare pindalast ligi 70% on kaetud metsamaaga, hooldatavad rohumaad moodustavad saare pindalast 14%. </w:t>
      </w:r>
      <w:proofErr w:type="spellStart"/>
      <w:r>
        <w:rPr>
          <w:color w:val="000000"/>
          <w:sz w:val="20"/>
          <w:szCs w:val="20"/>
        </w:rPr>
        <w:t>Rumpo</w:t>
      </w:r>
      <w:proofErr w:type="spellEnd"/>
      <w:r>
        <w:rPr>
          <w:color w:val="000000"/>
          <w:sz w:val="20"/>
          <w:szCs w:val="20"/>
        </w:rPr>
        <w:t xml:space="preserve">, </w:t>
      </w:r>
      <w:proofErr w:type="spellStart"/>
      <w:r>
        <w:rPr>
          <w:color w:val="000000"/>
          <w:sz w:val="20"/>
          <w:szCs w:val="20"/>
        </w:rPr>
        <w:t>Saxby</w:t>
      </w:r>
      <w:proofErr w:type="spellEnd"/>
      <w:r>
        <w:rPr>
          <w:color w:val="000000"/>
          <w:sz w:val="20"/>
          <w:szCs w:val="20"/>
        </w:rPr>
        <w:t xml:space="preserve">, </w:t>
      </w:r>
      <w:proofErr w:type="spellStart"/>
      <w:r>
        <w:rPr>
          <w:color w:val="000000"/>
          <w:sz w:val="20"/>
          <w:szCs w:val="20"/>
        </w:rPr>
        <w:t>Hosby</w:t>
      </w:r>
      <w:proofErr w:type="spellEnd"/>
      <w:r>
        <w:rPr>
          <w:color w:val="000000"/>
          <w:sz w:val="20"/>
          <w:szCs w:val="20"/>
        </w:rPr>
        <w:t xml:space="preserve">, </w:t>
      </w:r>
      <w:proofErr w:type="spellStart"/>
      <w:r>
        <w:rPr>
          <w:color w:val="000000"/>
          <w:sz w:val="20"/>
          <w:szCs w:val="20"/>
        </w:rPr>
        <w:t>Diby</w:t>
      </w:r>
      <w:proofErr w:type="spellEnd"/>
      <w:r>
        <w:rPr>
          <w:color w:val="000000"/>
          <w:sz w:val="20"/>
          <w:szCs w:val="20"/>
        </w:rPr>
        <w:t xml:space="preserve">, </w:t>
      </w:r>
      <w:proofErr w:type="spellStart"/>
      <w:r>
        <w:rPr>
          <w:color w:val="000000"/>
          <w:sz w:val="20"/>
          <w:szCs w:val="20"/>
        </w:rPr>
        <w:t>Kersleti</w:t>
      </w:r>
      <w:proofErr w:type="spellEnd"/>
      <w:r>
        <w:rPr>
          <w:color w:val="000000"/>
          <w:sz w:val="20"/>
          <w:szCs w:val="20"/>
        </w:rPr>
        <w:t xml:space="preserve">, </w:t>
      </w:r>
      <w:proofErr w:type="spellStart"/>
      <w:r>
        <w:rPr>
          <w:color w:val="000000"/>
          <w:sz w:val="20"/>
          <w:szCs w:val="20"/>
        </w:rPr>
        <w:t>Hullo</w:t>
      </w:r>
      <w:proofErr w:type="spellEnd"/>
      <w:r>
        <w:rPr>
          <w:color w:val="000000"/>
          <w:sz w:val="20"/>
          <w:szCs w:val="20"/>
        </w:rPr>
        <w:t xml:space="preserve">, </w:t>
      </w:r>
      <w:proofErr w:type="spellStart"/>
      <w:r>
        <w:rPr>
          <w:color w:val="000000"/>
          <w:sz w:val="20"/>
          <w:szCs w:val="20"/>
        </w:rPr>
        <w:t>Rälby</w:t>
      </w:r>
      <w:proofErr w:type="spellEnd"/>
      <w:r>
        <w:rPr>
          <w:color w:val="000000"/>
          <w:sz w:val="20"/>
          <w:szCs w:val="20"/>
        </w:rPr>
        <w:t xml:space="preserve"> ja </w:t>
      </w:r>
      <w:proofErr w:type="spellStart"/>
      <w:r>
        <w:rPr>
          <w:color w:val="000000"/>
          <w:sz w:val="20"/>
          <w:szCs w:val="20"/>
        </w:rPr>
        <w:t>Sviby</w:t>
      </w:r>
      <w:proofErr w:type="spellEnd"/>
      <w:r>
        <w:rPr>
          <w:color w:val="000000"/>
          <w:sz w:val="20"/>
          <w:szCs w:val="20"/>
        </w:rPr>
        <w:t xml:space="preserve"> külade maadel asub Vormsi maastikukaitseala (kogupindalaga 2423 ha). Pool kaitseala maismaa pindalast on riigimaa ning pool </w:t>
      </w:r>
      <w:proofErr w:type="spellStart"/>
      <w:r>
        <w:rPr>
          <w:color w:val="000000"/>
          <w:sz w:val="20"/>
          <w:szCs w:val="20"/>
        </w:rPr>
        <w:t>eramaa</w:t>
      </w:r>
      <w:proofErr w:type="spellEnd"/>
      <w:r>
        <w:rPr>
          <w:color w:val="000000"/>
          <w:sz w:val="20"/>
          <w:szCs w:val="20"/>
        </w:rPr>
        <w:t>.</w:t>
      </w:r>
    </w:p>
    <w:tbl>
      <w:tblPr>
        <w:tblStyle w:val="a9"/>
        <w:tblW w:w="90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4"/>
      </w:tblGrid>
      <w:tr w:rsidR="00523B23">
        <w:tc>
          <w:tcPr>
            <w:tcW w:w="4505" w:type="dxa"/>
            <w:tcBorders>
              <w:top w:val="single" w:sz="4" w:space="0" w:color="107DC5"/>
              <w:left w:val="single" w:sz="4" w:space="0" w:color="107DC5"/>
              <w:bottom w:val="single" w:sz="4" w:space="0" w:color="107DC5"/>
              <w:right w:val="single" w:sz="4" w:space="0" w:color="107DC5"/>
            </w:tcBorders>
            <w:shd w:val="clear" w:color="auto" w:fill="auto"/>
          </w:tcPr>
          <w:p w:rsidR="00523B23" w:rsidRDefault="003B5CBF">
            <w:pPr>
              <w:rPr>
                <w:sz w:val="20"/>
                <w:szCs w:val="20"/>
              </w:rPr>
            </w:pPr>
            <w:r>
              <w:rPr>
                <w:sz w:val="20"/>
                <w:szCs w:val="20"/>
              </w:rPr>
              <w:t>Pindala kokku</w:t>
            </w:r>
          </w:p>
        </w:tc>
        <w:tc>
          <w:tcPr>
            <w:tcW w:w="4504" w:type="dxa"/>
            <w:tcBorders>
              <w:top w:val="single" w:sz="4" w:space="0" w:color="107DC5"/>
              <w:left w:val="single" w:sz="4" w:space="0" w:color="107DC5"/>
              <w:bottom w:val="single" w:sz="4" w:space="0" w:color="107DC5"/>
              <w:right w:val="single" w:sz="4" w:space="0" w:color="107DC5"/>
            </w:tcBorders>
            <w:shd w:val="clear" w:color="auto" w:fill="auto"/>
          </w:tcPr>
          <w:p w:rsidR="00523B23" w:rsidRDefault="003B5CBF">
            <w:pPr>
              <w:rPr>
                <w:sz w:val="20"/>
                <w:szCs w:val="20"/>
              </w:rPr>
            </w:pPr>
            <w:r>
              <w:rPr>
                <w:sz w:val="20"/>
                <w:szCs w:val="20"/>
              </w:rPr>
              <w:t>9498 ha</w:t>
            </w:r>
          </w:p>
        </w:tc>
      </w:tr>
      <w:tr w:rsidR="00523B23">
        <w:tc>
          <w:tcPr>
            <w:tcW w:w="4505" w:type="dxa"/>
            <w:tcBorders>
              <w:top w:val="single" w:sz="4" w:space="0" w:color="107DC5"/>
              <w:left w:val="single" w:sz="4" w:space="0" w:color="107DC5"/>
              <w:bottom w:val="single" w:sz="4" w:space="0" w:color="107DC5"/>
              <w:right w:val="single" w:sz="4" w:space="0" w:color="107DC5"/>
            </w:tcBorders>
            <w:shd w:val="clear" w:color="auto" w:fill="auto"/>
          </w:tcPr>
          <w:p w:rsidR="00523B23" w:rsidRDefault="003B5CBF">
            <w:pPr>
              <w:rPr>
                <w:sz w:val="20"/>
                <w:szCs w:val="20"/>
              </w:rPr>
            </w:pPr>
            <w:r>
              <w:rPr>
                <w:sz w:val="20"/>
                <w:szCs w:val="20"/>
              </w:rPr>
              <w:t>Katastriüksuste pindala</w:t>
            </w:r>
          </w:p>
        </w:tc>
        <w:tc>
          <w:tcPr>
            <w:tcW w:w="4504" w:type="dxa"/>
            <w:tcBorders>
              <w:top w:val="single" w:sz="4" w:space="0" w:color="107DC5"/>
              <w:left w:val="single" w:sz="4" w:space="0" w:color="107DC5"/>
              <w:bottom w:val="single" w:sz="4" w:space="0" w:color="107DC5"/>
              <w:right w:val="single" w:sz="4" w:space="0" w:color="107DC5"/>
            </w:tcBorders>
            <w:shd w:val="clear" w:color="auto" w:fill="auto"/>
          </w:tcPr>
          <w:p w:rsidR="00523B23" w:rsidRDefault="003B5CBF">
            <w:pPr>
              <w:rPr>
                <w:sz w:val="20"/>
                <w:szCs w:val="20"/>
              </w:rPr>
            </w:pPr>
            <w:r>
              <w:rPr>
                <w:sz w:val="20"/>
                <w:szCs w:val="20"/>
              </w:rPr>
              <w:t>9342,1 ha</w:t>
            </w:r>
          </w:p>
        </w:tc>
      </w:tr>
      <w:tr w:rsidR="00523B23">
        <w:tc>
          <w:tcPr>
            <w:tcW w:w="4505" w:type="dxa"/>
            <w:tcBorders>
              <w:top w:val="single" w:sz="4" w:space="0" w:color="107DC5"/>
              <w:left w:val="single" w:sz="4" w:space="0" w:color="107DC5"/>
              <w:bottom w:val="single" w:sz="4" w:space="0" w:color="107DC5"/>
              <w:right w:val="single" w:sz="4" w:space="0" w:color="107DC5"/>
            </w:tcBorders>
            <w:shd w:val="clear" w:color="auto" w:fill="auto"/>
          </w:tcPr>
          <w:p w:rsidR="00523B23" w:rsidRDefault="003B5CBF">
            <w:pPr>
              <w:rPr>
                <w:sz w:val="20"/>
                <w:szCs w:val="20"/>
              </w:rPr>
            </w:pPr>
            <w:r>
              <w:rPr>
                <w:sz w:val="20"/>
                <w:szCs w:val="20"/>
              </w:rPr>
              <w:t>Katastriüksuste arv</w:t>
            </w:r>
          </w:p>
        </w:tc>
        <w:tc>
          <w:tcPr>
            <w:tcW w:w="4504" w:type="dxa"/>
            <w:tcBorders>
              <w:top w:val="single" w:sz="4" w:space="0" w:color="107DC5"/>
              <w:left w:val="single" w:sz="4" w:space="0" w:color="107DC5"/>
              <w:bottom w:val="single" w:sz="4" w:space="0" w:color="107DC5"/>
              <w:right w:val="single" w:sz="4" w:space="0" w:color="107DC5"/>
            </w:tcBorders>
            <w:shd w:val="clear" w:color="auto" w:fill="auto"/>
          </w:tcPr>
          <w:p w:rsidR="00523B23" w:rsidRDefault="003B5CBF">
            <w:pPr>
              <w:rPr>
                <w:sz w:val="20"/>
                <w:szCs w:val="20"/>
              </w:rPr>
            </w:pPr>
            <w:r>
              <w:rPr>
                <w:sz w:val="20"/>
                <w:szCs w:val="20"/>
              </w:rPr>
              <w:t>1954</w:t>
            </w:r>
          </w:p>
        </w:tc>
      </w:tr>
      <w:tr w:rsidR="00523B23">
        <w:tc>
          <w:tcPr>
            <w:tcW w:w="4505" w:type="dxa"/>
            <w:tcBorders>
              <w:top w:val="single" w:sz="4" w:space="0" w:color="107DC5"/>
              <w:left w:val="single" w:sz="4" w:space="0" w:color="107DC5"/>
              <w:bottom w:val="single" w:sz="4" w:space="0" w:color="107DC5"/>
              <w:right w:val="single" w:sz="4" w:space="0" w:color="107DC5"/>
            </w:tcBorders>
            <w:shd w:val="clear" w:color="auto" w:fill="auto"/>
          </w:tcPr>
          <w:p w:rsidR="00523B23" w:rsidRDefault="003B5CBF">
            <w:pPr>
              <w:rPr>
                <w:sz w:val="20"/>
                <w:szCs w:val="20"/>
              </w:rPr>
            </w:pPr>
            <w:r>
              <w:rPr>
                <w:sz w:val="20"/>
                <w:szCs w:val="20"/>
              </w:rPr>
              <w:t>Katastrisse kantud maa</w:t>
            </w:r>
          </w:p>
        </w:tc>
        <w:tc>
          <w:tcPr>
            <w:tcW w:w="4504" w:type="dxa"/>
            <w:tcBorders>
              <w:top w:val="single" w:sz="4" w:space="0" w:color="107DC5"/>
              <w:left w:val="single" w:sz="4" w:space="0" w:color="107DC5"/>
              <w:bottom w:val="single" w:sz="4" w:space="0" w:color="107DC5"/>
              <w:right w:val="single" w:sz="4" w:space="0" w:color="107DC5"/>
            </w:tcBorders>
            <w:shd w:val="clear" w:color="auto" w:fill="auto"/>
          </w:tcPr>
          <w:p w:rsidR="00523B23" w:rsidRDefault="003B5CBF">
            <w:pPr>
              <w:rPr>
                <w:sz w:val="20"/>
                <w:szCs w:val="20"/>
              </w:rPr>
            </w:pPr>
            <w:r>
              <w:rPr>
                <w:sz w:val="20"/>
                <w:szCs w:val="20"/>
              </w:rPr>
              <w:t>98,4%</w:t>
            </w:r>
          </w:p>
        </w:tc>
      </w:tr>
      <w:tr w:rsidR="00523B23">
        <w:tc>
          <w:tcPr>
            <w:tcW w:w="4505" w:type="dxa"/>
            <w:tcBorders>
              <w:top w:val="single" w:sz="4" w:space="0" w:color="107DC5"/>
              <w:left w:val="single" w:sz="4" w:space="0" w:color="107DC5"/>
              <w:bottom w:val="single" w:sz="4" w:space="0" w:color="107DC5"/>
              <w:right w:val="single" w:sz="4" w:space="0" w:color="107DC5"/>
            </w:tcBorders>
            <w:shd w:val="clear" w:color="auto" w:fill="auto"/>
          </w:tcPr>
          <w:p w:rsidR="00523B23" w:rsidRDefault="003B5CBF">
            <w:pPr>
              <w:rPr>
                <w:sz w:val="20"/>
                <w:szCs w:val="20"/>
              </w:rPr>
            </w:pPr>
            <w:r>
              <w:rPr>
                <w:sz w:val="20"/>
                <w:szCs w:val="20"/>
              </w:rPr>
              <w:t>Maamaksumäär</w:t>
            </w:r>
          </w:p>
        </w:tc>
        <w:tc>
          <w:tcPr>
            <w:tcW w:w="4504" w:type="dxa"/>
            <w:tcBorders>
              <w:top w:val="single" w:sz="4" w:space="0" w:color="107DC5"/>
              <w:left w:val="single" w:sz="4" w:space="0" w:color="107DC5"/>
              <w:bottom w:val="single" w:sz="4" w:space="0" w:color="107DC5"/>
              <w:right w:val="single" w:sz="4" w:space="0" w:color="107DC5"/>
            </w:tcBorders>
            <w:shd w:val="clear" w:color="auto" w:fill="auto"/>
          </w:tcPr>
          <w:p w:rsidR="00523B23" w:rsidRDefault="003B5CBF">
            <w:pPr>
              <w:rPr>
                <w:sz w:val="20"/>
                <w:szCs w:val="20"/>
              </w:rPr>
            </w:pPr>
            <w:r>
              <w:rPr>
                <w:sz w:val="20"/>
                <w:szCs w:val="20"/>
              </w:rPr>
              <w:t>2,5% maamaksu hinnast aastas</w:t>
            </w:r>
          </w:p>
        </w:tc>
      </w:tr>
      <w:tr w:rsidR="00523B23">
        <w:tc>
          <w:tcPr>
            <w:tcW w:w="4505" w:type="dxa"/>
            <w:tcBorders>
              <w:top w:val="single" w:sz="4" w:space="0" w:color="107DC5"/>
              <w:left w:val="single" w:sz="4" w:space="0" w:color="107DC5"/>
              <w:bottom w:val="single" w:sz="4" w:space="0" w:color="107DC5"/>
              <w:right w:val="single" w:sz="4" w:space="0" w:color="107DC5"/>
            </w:tcBorders>
            <w:shd w:val="clear" w:color="auto" w:fill="auto"/>
          </w:tcPr>
          <w:p w:rsidR="00523B23" w:rsidRDefault="003B5CBF">
            <w:pPr>
              <w:rPr>
                <w:sz w:val="20"/>
                <w:szCs w:val="20"/>
              </w:rPr>
            </w:pPr>
            <w:r>
              <w:rPr>
                <w:sz w:val="20"/>
                <w:szCs w:val="20"/>
              </w:rPr>
              <w:t>Põllumajandussaaduste tootmiseks kasutusel oleva haritava maa ja loodusliku rohumaa maksumäär</w:t>
            </w:r>
          </w:p>
        </w:tc>
        <w:tc>
          <w:tcPr>
            <w:tcW w:w="4504" w:type="dxa"/>
            <w:tcBorders>
              <w:top w:val="single" w:sz="4" w:space="0" w:color="107DC5"/>
              <w:left w:val="single" w:sz="4" w:space="0" w:color="107DC5"/>
              <w:bottom w:val="single" w:sz="4" w:space="0" w:color="107DC5"/>
              <w:right w:val="single" w:sz="4" w:space="0" w:color="107DC5"/>
            </w:tcBorders>
            <w:shd w:val="clear" w:color="auto" w:fill="auto"/>
          </w:tcPr>
          <w:p w:rsidR="00523B23" w:rsidRDefault="003B5CBF">
            <w:pPr>
              <w:rPr>
                <w:sz w:val="20"/>
                <w:szCs w:val="20"/>
              </w:rPr>
            </w:pPr>
            <w:r>
              <w:rPr>
                <w:sz w:val="20"/>
                <w:szCs w:val="20"/>
              </w:rPr>
              <w:t>2% maa maksustamise hinnast aastas</w:t>
            </w:r>
          </w:p>
        </w:tc>
      </w:tr>
    </w:tbl>
    <w:p w:rsidR="00523B23" w:rsidRPr="00A87EBD" w:rsidRDefault="003B5CBF">
      <w:pPr>
        <w:rPr>
          <w:color w:val="auto"/>
          <w:sz w:val="20"/>
          <w:szCs w:val="20"/>
        </w:rPr>
      </w:pPr>
      <w:r w:rsidRPr="00A87EBD">
        <w:rPr>
          <w:color w:val="auto"/>
          <w:sz w:val="20"/>
          <w:szCs w:val="20"/>
        </w:rPr>
        <w:t>Vormsi kuulub UNESCO võrgustikku kuuluvasse Lääne-Eesti biosfääri programmi alasse. Biosfääri programmiala (BPA) tegutseb 1990. aastast ning alal on viis strateegilist eesmärki: (1) BPA on kujunenud kestliku majanduse ja looduskasutuse piloot piirkonnaks; (2) looduslik mitmekesisus on säilitatud; (3) BPA on hoidnud ja eksponeerinud saarte kultuuripärandit; (4) BPA omab rohemajandust toetavat uuringu-, seire- ja koolitusprogrammi; (5) BPA eesmärkide saavutamisel toimib aktiivne koostöö. Lääne-Eesti saarte programmiala eesmärgiks on koostöös Saare-, Muhu-, Hiiumaa ja Vormsi kohalike omavalitsuste, arendajate ja elanikega toimida kestliku arengu piloot alana.</w:t>
      </w:r>
      <w:r w:rsidRPr="00A87EBD">
        <w:rPr>
          <w:color w:val="auto"/>
          <w:sz w:val="20"/>
          <w:szCs w:val="20"/>
          <w:vertAlign w:val="superscript"/>
        </w:rPr>
        <w:footnoteReference w:id="8"/>
      </w:r>
    </w:p>
    <w:p w:rsidR="00523B23" w:rsidRPr="00A87EBD" w:rsidRDefault="003B5CBF">
      <w:pPr>
        <w:rPr>
          <w:color w:val="auto"/>
          <w:sz w:val="20"/>
          <w:szCs w:val="20"/>
        </w:rPr>
      </w:pPr>
      <w:r w:rsidRPr="00A87EBD">
        <w:rPr>
          <w:color w:val="auto"/>
          <w:sz w:val="20"/>
          <w:szCs w:val="20"/>
        </w:rPr>
        <w:t>Tugevused:</w:t>
      </w:r>
    </w:p>
    <w:p w:rsidR="00523B23" w:rsidRPr="00A87EBD" w:rsidRDefault="003B5CBF">
      <w:pPr>
        <w:numPr>
          <w:ilvl w:val="0"/>
          <w:numId w:val="8"/>
        </w:numPr>
        <w:pBdr>
          <w:top w:val="nil"/>
          <w:left w:val="nil"/>
          <w:bottom w:val="nil"/>
          <w:right w:val="nil"/>
          <w:between w:val="nil"/>
        </w:pBdr>
        <w:spacing w:before="280"/>
        <w:rPr>
          <w:color w:val="auto"/>
        </w:rPr>
      </w:pPr>
      <w:r w:rsidRPr="00A87EBD">
        <w:rPr>
          <w:color w:val="auto"/>
          <w:sz w:val="20"/>
          <w:szCs w:val="20"/>
        </w:rPr>
        <w:t>Vormsilased on teadlikud saare looduskeskkonna unikaalsusest ning on seadnud selle väärtustamise ja hoidmise kõikide kohalikku elu mõjutavate arendus plaanide eeltingimuseks.</w:t>
      </w:r>
    </w:p>
    <w:p w:rsidR="00523B23" w:rsidRDefault="003B5CBF">
      <w:pPr>
        <w:numPr>
          <w:ilvl w:val="0"/>
          <w:numId w:val="8"/>
        </w:numPr>
        <w:pBdr>
          <w:top w:val="nil"/>
          <w:left w:val="nil"/>
          <w:bottom w:val="nil"/>
          <w:right w:val="nil"/>
          <w:between w:val="nil"/>
        </w:pBdr>
        <w:rPr>
          <w:color w:val="000000"/>
        </w:rPr>
      </w:pPr>
      <w:r>
        <w:rPr>
          <w:color w:val="000000"/>
          <w:sz w:val="20"/>
          <w:szCs w:val="20"/>
        </w:rPr>
        <w:t xml:space="preserve">Vormsi valla pindalast on ligi 70% kaetud metsaga, lisaks on hooldatavate rohumaade all ligi 14% saarest. </w:t>
      </w:r>
    </w:p>
    <w:p w:rsidR="00523B23" w:rsidRDefault="003B5CBF">
      <w:pPr>
        <w:numPr>
          <w:ilvl w:val="0"/>
          <w:numId w:val="8"/>
        </w:numPr>
        <w:pBdr>
          <w:top w:val="nil"/>
          <w:left w:val="nil"/>
          <w:bottom w:val="nil"/>
          <w:right w:val="nil"/>
          <w:between w:val="nil"/>
        </w:pBdr>
        <w:rPr>
          <w:color w:val="000000"/>
        </w:rPr>
      </w:pPr>
      <w:r>
        <w:rPr>
          <w:color w:val="000000"/>
          <w:sz w:val="20"/>
          <w:szCs w:val="20"/>
        </w:rPr>
        <w:t>Haruldaste liikide ning kasvukohtade kaitseks on loodud maastikukaitseala. Vormsi maastikukaitseala ja Väinamere hoiuala kuuluvad Natura 2000 kaitsealade võrgustikku (Väinamere loodus- ja linnuala koosseisus). Lisaks kuulub Vormsi saar koos ümbritseva merealaga Lääne-Eesti saarestiku biosfäärikaitseala koosseisu.</w:t>
      </w:r>
    </w:p>
    <w:p w:rsidR="00523B23" w:rsidRDefault="003B5CBF">
      <w:pPr>
        <w:numPr>
          <w:ilvl w:val="0"/>
          <w:numId w:val="8"/>
        </w:numPr>
        <w:pBdr>
          <w:top w:val="nil"/>
          <w:left w:val="nil"/>
          <w:bottom w:val="nil"/>
          <w:right w:val="nil"/>
          <w:between w:val="nil"/>
        </w:pBdr>
        <w:spacing w:after="280"/>
        <w:rPr>
          <w:color w:val="000000"/>
        </w:rPr>
      </w:pPr>
      <w:r>
        <w:rPr>
          <w:color w:val="000000"/>
          <w:sz w:val="20"/>
          <w:szCs w:val="20"/>
        </w:rPr>
        <w:t>Looduslähedase eluviisiga seotud arutelud on viimastel aastatel tihenenud kõikjal Eestis ja maailmas, näiteks on tõusnud nõudlus mahetoodete jmt järele, mida toetab ka üldine jõukuse ning teadlikkuse kasv.</w:t>
      </w:r>
    </w:p>
    <w:p w:rsidR="00523B23" w:rsidRDefault="003B5CBF">
      <w:pPr>
        <w:rPr>
          <w:color w:val="000000"/>
          <w:sz w:val="20"/>
          <w:szCs w:val="20"/>
        </w:rPr>
      </w:pPr>
      <w:r>
        <w:rPr>
          <w:color w:val="000000"/>
          <w:sz w:val="20"/>
          <w:szCs w:val="20"/>
        </w:rPr>
        <w:lastRenderedPageBreak/>
        <w:t>Nõrkused:</w:t>
      </w:r>
    </w:p>
    <w:p w:rsidR="00523B23" w:rsidRDefault="003B5CBF">
      <w:pPr>
        <w:numPr>
          <w:ilvl w:val="0"/>
          <w:numId w:val="10"/>
        </w:numPr>
        <w:pBdr>
          <w:top w:val="nil"/>
          <w:left w:val="nil"/>
          <w:bottom w:val="nil"/>
          <w:right w:val="nil"/>
          <w:between w:val="nil"/>
        </w:pBdr>
        <w:spacing w:before="280"/>
        <w:rPr>
          <w:color w:val="000000"/>
        </w:rPr>
      </w:pPr>
      <w:r>
        <w:rPr>
          <w:color w:val="000000"/>
          <w:sz w:val="20"/>
          <w:szCs w:val="20"/>
        </w:rPr>
        <w:t xml:space="preserve">Kohapealse puidu </w:t>
      </w:r>
      <w:proofErr w:type="spellStart"/>
      <w:r>
        <w:rPr>
          <w:color w:val="000000"/>
          <w:sz w:val="20"/>
          <w:szCs w:val="20"/>
        </w:rPr>
        <w:t>väärindamisega</w:t>
      </w:r>
      <w:proofErr w:type="spellEnd"/>
      <w:r>
        <w:rPr>
          <w:color w:val="000000"/>
          <w:sz w:val="20"/>
          <w:szCs w:val="20"/>
        </w:rPr>
        <w:t xml:space="preserve"> tegeletakse vähe, suurem osa puidust veetakse saarelt välja. </w:t>
      </w:r>
    </w:p>
    <w:p w:rsidR="00523B23" w:rsidRDefault="003B5CBF">
      <w:pPr>
        <w:numPr>
          <w:ilvl w:val="0"/>
          <w:numId w:val="10"/>
        </w:numPr>
        <w:pBdr>
          <w:top w:val="nil"/>
          <w:left w:val="nil"/>
          <w:bottom w:val="nil"/>
          <w:right w:val="nil"/>
          <w:between w:val="nil"/>
        </w:pBdr>
        <w:rPr>
          <w:color w:val="000000"/>
        </w:rPr>
      </w:pPr>
      <w:r>
        <w:rPr>
          <w:color w:val="000000"/>
          <w:sz w:val="20"/>
          <w:szCs w:val="20"/>
        </w:rPr>
        <w:t xml:space="preserve">Pärandkoosluste, sh rannaniitude, puisniitude ja looniitude osakaal väheneb, kuna loomade karjatamisega tegeletakse vähe. Kuna rannaniite ei hooldata piisavalt, tungib peale võrdlemisi liigivaene roostik, mis on rannaaladel ulatuslikult levinud. </w:t>
      </w:r>
    </w:p>
    <w:p w:rsidR="00523B23" w:rsidRDefault="003B5CBF">
      <w:pPr>
        <w:numPr>
          <w:ilvl w:val="0"/>
          <w:numId w:val="10"/>
        </w:numPr>
        <w:pBdr>
          <w:top w:val="nil"/>
          <w:left w:val="nil"/>
          <w:bottom w:val="nil"/>
          <w:right w:val="nil"/>
          <w:between w:val="nil"/>
        </w:pBdr>
        <w:rPr>
          <w:color w:val="000000"/>
        </w:rPr>
      </w:pPr>
      <w:r>
        <w:rPr>
          <w:color w:val="000000"/>
          <w:sz w:val="20"/>
          <w:szCs w:val="20"/>
        </w:rPr>
        <w:t>Valdav osa maaomanikest ei ela Vormsil (sh Rootsi kodanikud, kellele tagastati saarelt sõja tõttu lahkunud inimeste valdused). Seoses maade pärandamisega on side saarel asuvate kruntide ja nende omanike vahel veelgi nõrgenenud, hoogustunud on maade müük kokkuostjatele.</w:t>
      </w:r>
    </w:p>
    <w:p w:rsidR="00523B23" w:rsidRDefault="003B5CBF">
      <w:pPr>
        <w:numPr>
          <w:ilvl w:val="0"/>
          <w:numId w:val="10"/>
        </w:numPr>
        <w:pBdr>
          <w:top w:val="nil"/>
          <w:left w:val="nil"/>
          <w:bottom w:val="nil"/>
          <w:right w:val="nil"/>
          <w:between w:val="nil"/>
        </w:pBdr>
        <w:rPr>
          <w:color w:val="000000"/>
        </w:rPr>
      </w:pPr>
      <w:r>
        <w:rPr>
          <w:color w:val="000000"/>
          <w:sz w:val="20"/>
          <w:szCs w:val="20"/>
        </w:rPr>
        <w:t>Maaomand on killustunud. Kuna ümberkruntimist pole toimunud, on maa jagatud omanike vahel kitsaste siiludena.</w:t>
      </w:r>
    </w:p>
    <w:p w:rsidR="00523B23" w:rsidRDefault="00523B23">
      <w:pPr>
        <w:pBdr>
          <w:top w:val="nil"/>
          <w:left w:val="nil"/>
          <w:bottom w:val="nil"/>
          <w:right w:val="nil"/>
          <w:between w:val="nil"/>
        </w:pBdr>
        <w:ind w:left="360"/>
      </w:pPr>
    </w:p>
    <w:p w:rsidR="00523B23" w:rsidRDefault="003B5CBF">
      <w:pPr>
        <w:numPr>
          <w:ilvl w:val="1"/>
          <w:numId w:val="21"/>
        </w:numPr>
        <w:pBdr>
          <w:top w:val="nil"/>
          <w:left w:val="nil"/>
          <w:bottom w:val="nil"/>
          <w:right w:val="nil"/>
          <w:between w:val="nil"/>
        </w:pBdr>
        <w:spacing w:after="280"/>
        <w:rPr>
          <w:b/>
        </w:rPr>
      </w:pPr>
      <w:r>
        <w:rPr>
          <w:b/>
        </w:rPr>
        <w:t>Eesmärgi valdkond: haridus</w:t>
      </w:r>
    </w:p>
    <w:p w:rsidR="00523B23" w:rsidRDefault="003B5CBF">
      <w:pPr>
        <w:rPr>
          <w:color w:val="000000"/>
          <w:sz w:val="20"/>
          <w:szCs w:val="20"/>
        </w:rPr>
      </w:pPr>
      <w:r>
        <w:rPr>
          <w:color w:val="000000"/>
          <w:sz w:val="20"/>
          <w:szCs w:val="20"/>
        </w:rPr>
        <w:t xml:space="preserve">Kogukonna igapäevaelus on olulisel kohal kohaliku Vormsi Lasteaed-Põhikooli tegevus. Vormsi hariduselu mõjutab otseselt saare püsielanike arv. Kuigi endiselt domineerib liikumine maapiirkondadest linnadesse, leidub inimesi, kes otsivad teadlikult elamisvõimalusi </w:t>
      </w:r>
      <w:r w:rsidRPr="00A87EBD">
        <w:rPr>
          <w:color w:val="auto"/>
          <w:sz w:val="20"/>
          <w:szCs w:val="20"/>
        </w:rPr>
        <w:t xml:space="preserve">eraldatud ja rahulikemates piirkondades. Väikesaarte </w:t>
      </w:r>
      <w:r>
        <w:rPr>
          <w:color w:val="000000"/>
          <w:sz w:val="20"/>
          <w:szCs w:val="20"/>
        </w:rPr>
        <w:t>elanike arvu ja kohalikus koolis õppivate õpilaste arvu suhte kujunemist aastatel 2014-2018 kirjeldab järgmine joonis:</w:t>
      </w:r>
    </w:p>
    <w:p w:rsidR="00523B23" w:rsidRDefault="003B5CBF">
      <w:pPr>
        <w:keepNext/>
        <w:pBdr>
          <w:top w:val="nil"/>
          <w:left w:val="nil"/>
          <w:bottom w:val="nil"/>
          <w:right w:val="nil"/>
          <w:between w:val="nil"/>
        </w:pBdr>
        <w:spacing w:after="200"/>
        <w:rPr>
          <w:i/>
          <w:color w:val="355071"/>
          <w:sz w:val="18"/>
          <w:szCs w:val="18"/>
        </w:rPr>
      </w:pPr>
      <w:bookmarkStart w:id="17" w:name="_44sinio" w:colFirst="0" w:colLast="0"/>
      <w:bookmarkEnd w:id="17"/>
      <w:r>
        <w:rPr>
          <w:i/>
          <w:color w:val="355071"/>
          <w:sz w:val="18"/>
          <w:szCs w:val="18"/>
        </w:rPr>
        <w:t>Graafik 8: Lääne-Eesti väikesaarte elanike arv ja kooli õpilaste arv 2014-2018</w:t>
      </w:r>
    </w:p>
    <w:p w:rsidR="00523B23" w:rsidRDefault="003B5CBF">
      <w:pPr>
        <w:rPr>
          <w:b/>
        </w:rPr>
      </w:pPr>
      <w:r>
        <w:rPr>
          <w:noProof/>
        </w:rPr>
        <w:drawing>
          <wp:inline distT="0" distB="0" distL="0" distR="0">
            <wp:extent cx="5724525" cy="2743200"/>
            <wp:effectExtent l="0" t="0" r="0" b="0"/>
            <wp:docPr id="29"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5"/>
                    <a:srcRect/>
                    <a:stretch>
                      <a:fillRect/>
                    </a:stretch>
                  </pic:blipFill>
                  <pic:spPr>
                    <a:xfrm>
                      <a:off x="0" y="0"/>
                      <a:ext cx="5724525" cy="2743200"/>
                    </a:xfrm>
                    <a:prstGeom prst="rect">
                      <a:avLst/>
                    </a:prstGeom>
                    <a:ln/>
                  </pic:spPr>
                </pic:pic>
              </a:graphicData>
            </a:graphic>
          </wp:inline>
        </w:drawing>
      </w:r>
    </w:p>
    <w:p w:rsidR="00523B23" w:rsidRDefault="003B5CBF">
      <w:pPr>
        <w:pBdr>
          <w:top w:val="nil"/>
          <w:left w:val="nil"/>
          <w:bottom w:val="nil"/>
          <w:right w:val="nil"/>
          <w:between w:val="nil"/>
        </w:pBdr>
        <w:spacing w:after="200"/>
        <w:rPr>
          <w:b/>
          <w:i/>
          <w:color w:val="355071"/>
          <w:sz w:val="18"/>
          <w:szCs w:val="18"/>
        </w:rPr>
      </w:pPr>
      <w:r>
        <w:rPr>
          <w:i/>
          <w:color w:val="355071"/>
          <w:sz w:val="18"/>
          <w:szCs w:val="18"/>
        </w:rPr>
        <w:t>Allikas: Statistikaamet</w:t>
      </w:r>
    </w:p>
    <w:p w:rsidR="00523B23" w:rsidRDefault="003B5CBF">
      <w:pPr>
        <w:rPr>
          <w:color w:val="000000"/>
          <w:sz w:val="20"/>
          <w:szCs w:val="20"/>
        </w:rPr>
      </w:pPr>
      <w:r>
        <w:rPr>
          <w:color w:val="000000"/>
          <w:sz w:val="20"/>
          <w:szCs w:val="20"/>
        </w:rPr>
        <w:t>Tugevused:</w:t>
      </w:r>
    </w:p>
    <w:p w:rsidR="00523B23" w:rsidRDefault="003B5CBF">
      <w:pPr>
        <w:numPr>
          <w:ilvl w:val="0"/>
          <w:numId w:val="7"/>
        </w:numPr>
        <w:pBdr>
          <w:top w:val="nil"/>
          <w:left w:val="nil"/>
          <w:bottom w:val="nil"/>
          <w:right w:val="nil"/>
          <w:between w:val="nil"/>
        </w:pBdr>
        <w:spacing w:before="280"/>
        <w:rPr>
          <w:color w:val="000000"/>
        </w:rPr>
      </w:pPr>
      <w:r>
        <w:rPr>
          <w:color w:val="000000"/>
          <w:sz w:val="20"/>
          <w:szCs w:val="20"/>
        </w:rPr>
        <w:t xml:space="preserve">Kooli taseme hoidmisel ja õppetöö arendamisel kasutatakse paindlikku õppekorraldust, mis on võimaldanud pakkuda jätkuvalt konkurentsivõimelist alus- ja põhiharidust. </w:t>
      </w:r>
    </w:p>
    <w:p w:rsidR="00523B23" w:rsidRDefault="003B5CBF">
      <w:pPr>
        <w:numPr>
          <w:ilvl w:val="0"/>
          <w:numId w:val="7"/>
        </w:numPr>
        <w:pBdr>
          <w:top w:val="nil"/>
          <w:left w:val="nil"/>
          <w:bottom w:val="nil"/>
          <w:right w:val="nil"/>
          <w:between w:val="nil"/>
        </w:pBdr>
        <w:rPr>
          <w:color w:val="000000"/>
        </w:rPr>
      </w:pPr>
      <w:r>
        <w:rPr>
          <w:color w:val="000000"/>
          <w:sz w:val="20"/>
          <w:szCs w:val="20"/>
        </w:rPr>
        <w:t xml:space="preserve">Vormsi suudab pakkuda unikaalset, turvalist ja looduslähedast õpikeskkonda.  </w:t>
      </w:r>
    </w:p>
    <w:p w:rsidR="00523B23" w:rsidRDefault="003B5CBF">
      <w:pPr>
        <w:numPr>
          <w:ilvl w:val="0"/>
          <w:numId w:val="7"/>
        </w:numPr>
        <w:pBdr>
          <w:top w:val="nil"/>
          <w:left w:val="nil"/>
          <w:bottom w:val="nil"/>
          <w:right w:val="nil"/>
          <w:between w:val="nil"/>
        </w:pBdr>
        <w:spacing w:after="280"/>
        <w:rPr>
          <w:color w:val="000000"/>
        </w:rPr>
      </w:pPr>
      <w:r>
        <w:rPr>
          <w:color w:val="000000"/>
          <w:sz w:val="20"/>
          <w:szCs w:val="20"/>
        </w:rPr>
        <w:t>2018/2019 füüsilise õpikeskkonna parendamine (koolimaja juurdeehitus, fassaad)</w:t>
      </w:r>
    </w:p>
    <w:p w:rsidR="00523B23" w:rsidRDefault="003B5CBF">
      <w:pPr>
        <w:rPr>
          <w:color w:val="000000"/>
          <w:sz w:val="20"/>
          <w:szCs w:val="20"/>
        </w:rPr>
      </w:pPr>
      <w:r>
        <w:rPr>
          <w:color w:val="000000"/>
          <w:sz w:val="20"/>
          <w:szCs w:val="20"/>
        </w:rPr>
        <w:t>Nõrkused:</w:t>
      </w:r>
    </w:p>
    <w:p w:rsidR="00523B23" w:rsidRDefault="003B5CBF">
      <w:pPr>
        <w:numPr>
          <w:ilvl w:val="0"/>
          <w:numId w:val="9"/>
        </w:numPr>
        <w:pBdr>
          <w:top w:val="nil"/>
          <w:left w:val="nil"/>
          <w:bottom w:val="nil"/>
          <w:right w:val="nil"/>
          <w:between w:val="nil"/>
        </w:pBdr>
        <w:spacing w:before="280"/>
        <w:rPr>
          <w:color w:val="000000"/>
        </w:rPr>
      </w:pPr>
      <w:r>
        <w:rPr>
          <w:color w:val="000000"/>
          <w:sz w:val="20"/>
          <w:szCs w:val="20"/>
        </w:rPr>
        <w:t xml:space="preserve">Laste arv saarel on vähenenud. </w:t>
      </w:r>
    </w:p>
    <w:p w:rsidR="00523B23" w:rsidRDefault="003B5CBF">
      <w:pPr>
        <w:numPr>
          <w:ilvl w:val="0"/>
          <w:numId w:val="9"/>
        </w:numPr>
        <w:pBdr>
          <w:top w:val="nil"/>
          <w:left w:val="nil"/>
          <w:bottom w:val="nil"/>
          <w:right w:val="nil"/>
          <w:between w:val="nil"/>
        </w:pBdr>
        <w:rPr>
          <w:color w:val="000000"/>
        </w:rPr>
      </w:pPr>
      <w:r>
        <w:rPr>
          <w:color w:val="000000"/>
          <w:sz w:val="20"/>
          <w:szCs w:val="20"/>
        </w:rPr>
        <w:t>Saarele tööle asunud õpetajatele pole võimalik pakkuda elamispindasid jmt, mis muudaks kutse Vormsile atraktiivsemaks.</w:t>
      </w:r>
    </w:p>
    <w:p w:rsidR="00523B23" w:rsidRDefault="003B5CBF">
      <w:pPr>
        <w:numPr>
          <w:ilvl w:val="0"/>
          <w:numId w:val="9"/>
        </w:numPr>
        <w:pBdr>
          <w:top w:val="nil"/>
          <w:left w:val="nil"/>
          <w:bottom w:val="nil"/>
          <w:right w:val="nil"/>
          <w:between w:val="nil"/>
        </w:pBdr>
        <w:rPr>
          <w:color w:val="000000"/>
        </w:rPr>
      </w:pPr>
      <w:r>
        <w:rPr>
          <w:color w:val="000000"/>
          <w:sz w:val="20"/>
          <w:szCs w:val="20"/>
        </w:rPr>
        <w:t>Siseruumides toimuvaid sportimisvõimalusi pärsib sobivate ruumide vähesus või puudumine.</w:t>
      </w:r>
    </w:p>
    <w:p w:rsidR="00523B23" w:rsidRPr="00A87EBD" w:rsidRDefault="003B5CBF">
      <w:pPr>
        <w:numPr>
          <w:ilvl w:val="0"/>
          <w:numId w:val="9"/>
        </w:numPr>
        <w:pBdr>
          <w:top w:val="nil"/>
          <w:left w:val="nil"/>
          <w:bottom w:val="nil"/>
          <w:right w:val="nil"/>
          <w:between w:val="nil"/>
        </w:pBdr>
      </w:pPr>
      <w:r>
        <w:rPr>
          <w:color w:val="000000"/>
          <w:sz w:val="20"/>
          <w:szCs w:val="20"/>
        </w:rPr>
        <w:t xml:space="preserve"> Vähene kommunikatsioon kooli ja kogukonna vahel.</w:t>
      </w:r>
    </w:p>
    <w:p w:rsidR="00A87EBD" w:rsidRDefault="00A87EBD">
      <w:pPr>
        <w:numPr>
          <w:ilvl w:val="0"/>
          <w:numId w:val="9"/>
        </w:numPr>
        <w:pBdr>
          <w:top w:val="nil"/>
          <w:left w:val="nil"/>
          <w:bottom w:val="nil"/>
          <w:right w:val="nil"/>
          <w:between w:val="nil"/>
        </w:pBdr>
      </w:pPr>
    </w:p>
    <w:p w:rsidR="00523B23" w:rsidRDefault="00523B23">
      <w:pPr>
        <w:pBdr>
          <w:top w:val="nil"/>
          <w:left w:val="nil"/>
          <w:bottom w:val="nil"/>
          <w:right w:val="nil"/>
          <w:between w:val="nil"/>
        </w:pBdr>
        <w:ind w:left="720"/>
      </w:pPr>
    </w:p>
    <w:p w:rsidR="00523B23" w:rsidRDefault="003B5CBF">
      <w:pPr>
        <w:numPr>
          <w:ilvl w:val="1"/>
          <w:numId w:val="21"/>
        </w:numPr>
        <w:pBdr>
          <w:top w:val="nil"/>
          <w:left w:val="nil"/>
          <w:bottom w:val="nil"/>
          <w:right w:val="nil"/>
          <w:between w:val="nil"/>
        </w:pBdr>
        <w:spacing w:after="280"/>
        <w:rPr>
          <w:b/>
        </w:rPr>
      </w:pPr>
      <w:r>
        <w:rPr>
          <w:b/>
        </w:rPr>
        <w:lastRenderedPageBreak/>
        <w:t>Eesmärgi valdkond: ettevõtlus ja turism</w:t>
      </w:r>
    </w:p>
    <w:p w:rsidR="00523B23" w:rsidRDefault="003B5CBF">
      <w:pPr>
        <w:rPr>
          <w:color w:val="FF0000"/>
          <w:sz w:val="20"/>
          <w:szCs w:val="20"/>
        </w:rPr>
      </w:pPr>
      <w:r>
        <w:rPr>
          <w:color w:val="000000"/>
          <w:sz w:val="20"/>
          <w:szCs w:val="20"/>
        </w:rPr>
        <w:t xml:space="preserve">Aastal 2017 oli palgatöötaja kuukeskmine brutotulu Eestis 1155 eurot, Vormsi vallas vahemikus 1156-1299 eurot, mis ei kajastu saarel igapäevaselt töötavate inimeste palganumbrites, kuid mille järgi on vald Eesti 20 jõukaima valla seas. </w:t>
      </w:r>
    </w:p>
    <w:p w:rsidR="00523B23" w:rsidRDefault="003B5CBF">
      <w:pPr>
        <w:keepNext/>
        <w:pBdr>
          <w:top w:val="nil"/>
          <w:left w:val="nil"/>
          <w:bottom w:val="nil"/>
          <w:right w:val="nil"/>
          <w:between w:val="nil"/>
        </w:pBdr>
        <w:spacing w:after="200"/>
        <w:rPr>
          <w:i/>
          <w:color w:val="355071"/>
          <w:sz w:val="18"/>
          <w:szCs w:val="18"/>
        </w:rPr>
      </w:pPr>
      <w:bookmarkStart w:id="18" w:name="_2jxsxqh" w:colFirst="0" w:colLast="0"/>
      <w:bookmarkEnd w:id="18"/>
      <w:r>
        <w:rPr>
          <w:i/>
          <w:color w:val="355071"/>
          <w:sz w:val="18"/>
          <w:szCs w:val="18"/>
        </w:rPr>
        <w:t>Graafik 9: Statistilisse profiili kuuluvad üksused Vormsi saarel 2018</w:t>
      </w:r>
    </w:p>
    <w:p w:rsidR="00523B23" w:rsidRDefault="003B5CBF">
      <w:r>
        <w:rPr>
          <w:noProof/>
        </w:rPr>
        <w:drawing>
          <wp:inline distT="0" distB="0" distL="0" distR="0">
            <wp:extent cx="5652770" cy="1858010"/>
            <wp:effectExtent l="0" t="0" r="0" b="0"/>
            <wp:docPr id="30"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6"/>
                    <a:srcRect/>
                    <a:stretch>
                      <a:fillRect/>
                    </a:stretch>
                  </pic:blipFill>
                  <pic:spPr>
                    <a:xfrm>
                      <a:off x="0" y="0"/>
                      <a:ext cx="5652770" cy="1858010"/>
                    </a:xfrm>
                    <a:prstGeom prst="rect">
                      <a:avLst/>
                    </a:prstGeom>
                    <a:ln/>
                  </pic:spPr>
                </pic:pic>
              </a:graphicData>
            </a:graphic>
          </wp:inline>
        </w:drawing>
      </w:r>
    </w:p>
    <w:p w:rsidR="00523B23" w:rsidRDefault="003B5CBF">
      <w:pPr>
        <w:pBdr>
          <w:top w:val="nil"/>
          <w:left w:val="nil"/>
          <w:bottom w:val="nil"/>
          <w:right w:val="nil"/>
          <w:between w:val="nil"/>
        </w:pBdr>
        <w:spacing w:after="200"/>
        <w:rPr>
          <w:i/>
          <w:color w:val="355071"/>
          <w:sz w:val="18"/>
          <w:szCs w:val="18"/>
        </w:rPr>
      </w:pPr>
      <w:r>
        <w:rPr>
          <w:i/>
          <w:color w:val="355071"/>
          <w:sz w:val="18"/>
          <w:szCs w:val="18"/>
        </w:rPr>
        <w:t>Allikas: Statistikaamet</w:t>
      </w:r>
    </w:p>
    <w:p w:rsidR="00523B23" w:rsidRDefault="003B5CBF">
      <w:pPr>
        <w:keepNext/>
        <w:pBdr>
          <w:top w:val="nil"/>
          <w:left w:val="nil"/>
          <w:bottom w:val="nil"/>
          <w:right w:val="nil"/>
          <w:between w:val="nil"/>
        </w:pBdr>
        <w:spacing w:after="200"/>
        <w:rPr>
          <w:i/>
          <w:color w:val="355071"/>
          <w:sz w:val="18"/>
          <w:szCs w:val="18"/>
        </w:rPr>
      </w:pPr>
      <w:bookmarkStart w:id="19" w:name="_z337ya" w:colFirst="0" w:colLast="0"/>
      <w:bookmarkEnd w:id="19"/>
      <w:r>
        <w:rPr>
          <w:i/>
          <w:color w:val="355071"/>
          <w:sz w:val="18"/>
          <w:szCs w:val="18"/>
        </w:rPr>
        <w:t>Graafik 10: Majanduslikult aktiivsete ettevõtete arv 2004-2016</w:t>
      </w:r>
    </w:p>
    <w:p w:rsidR="00523B23" w:rsidRDefault="003B5CBF">
      <w:r>
        <w:rPr>
          <w:noProof/>
        </w:rPr>
        <w:drawing>
          <wp:inline distT="0" distB="0" distL="0" distR="0">
            <wp:extent cx="5727700" cy="2123440"/>
            <wp:effectExtent l="0" t="0" r="0" b="0"/>
            <wp:docPr id="3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7"/>
                    <a:srcRect/>
                    <a:stretch>
                      <a:fillRect/>
                    </a:stretch>
                  </pic:blipFill>
                  <pic:spPr>
                    <a:xfrm>
                      <a:off x="0" y="0"/>
                      <a:ext cx="5727700" cy="2123440"/>
                    </a:xfrm>
                    <a:prstGeom prst="rect">
                      <a:avLst/>
                    </a:prstGeom>
                    <a:ln/>
                  </pic:spPr>
                </pic:pic>
              </a:graphicData>
            </a:graphic>
          </wp:inline>
        </w:drawing>
      </w:r>
    </w:p>
    <w:p w:rsidR="00523B23" w:rsidRDefault="003B5CBF">
      <w:pPr>
        <w:pBdr>
          <w:top w:val="nil"/>
          <w:left w:val="nil"/>
          <w:bottom w:val="nil"/>
          <w:right w:val="nil"/>
          <w:between w:val="nil"/>
        </w:pBdr>
        <w:spacing w:after="200"/>
        <w:rPr>
          <w:i/>
          <w:color w:val="355071"/>
          <w:sz w:val="18"/>
          <w:szCs w:val="18"/>
        </w:rPr>
      </w:pPr>
      <w:r>
        <w:rPr>
          <w:i/>
          <w:color w:val="355071"/>
          <w:sz w:val="18"/>
          <w:szCs w:val="18"/>
        </w:rPr>
        <w:t>Allikas: Statistikaamet</w:t>
      </w:r>
    </w:p>
    <w:p w:rsidR="00523B23" w:rsidRDefault="00523B23">
      <w:pPr>
        <w:rPr>
          <w:sz w:val="16"/>
          <w:szCs w:val="16"/>
        </w:rPr>
      </w:pPr>
    </w:p>
    <w:p w:rsidR="00523B23" w:rsidRDefault="003B5CBF">
      <w:pPr>
        <w:keepNext/>
        <w:pBdr>
          <w:top w:val="nil"/>
          <w:left w:val="nil"/>
          <w:bottom w:val="nil"/>
          <w:right w:val="nil"/>
          <w:between w:val="nil"/>
        </w:pBdr>
        <w:spacing w:after="200"/>
        <w:rPr>
          <w:i/>
          <w:color w:val="355071"/>
          <w:sz w:val="18"/>
          <w:szCs w:val="18"/>
        </w:rPr>
      </w:pPr>
      <w:bookmarkStart w:id="20" w:name="_3j2qqm3" w:colFirst="0" w:colLast="0"/>
      <w:bookmarkEnd w:id="20"/>
      <w:r>
        <w:rPr>
          <w:i/>
          <w:color w:val="355071"/>
          <w:sz w:val="18"/>
          <w:szCs w:val="18"/>
        </w:rPr>
        <w:t>Graafik 11: Ettevõtluse dünaamika 2004-2016</w:t>
      </w:r>
    </w:p>
    <w:p w:rsidR="00523B23" w:rsidRDefault="003B5CBF">
      <w:r>
        <w:rPr>
          <w:noProof/>
        </w:rPr>
        <w:drawing>
          <wp:inline distT="0" distB="0" distL="0" distR="0">
            <wp:extent cx="5727700" cy="2519680"/>
            <wp:effectExtent l="0" t="0" r="0" b="0"/>
            <wp:docPr id="6"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8"/>
                    <a:srcRect/>
                    <a:stretch>
                      <a:fillRect/>
                    </a:stretch>
                  </pic:blipFill>
                  <pic:spPr>
                    <a:xfrm>
                      <a:off x="0" y="0"/>
                      <a:ext cx="5727700" cy="2519680"/>
                    </a:xfrm>
                    <a:prstGeom prst="rect">
                      <a:avLst/>
                    </a:prstGeom>
                    <a:ln/>
                  </pic:spPr>
                </pic:pic>
              </a:graphicData>
            </a:graphic>
          </wp:inline>
        </w:drawing>
      </w:r>
    </w:p>
    <w:p w:rsidR="00523B23" w:rsidRDefault="003B5CBF">
      <w:pPr>
        <w:pBdr>
          <w:top w:val="nil"/>
          <w:left w:val="nil"/>
          <w:bottom w:val="nil"/>
          <w:right w:val="nil"/>
          <w:between w:val="nil"/>
        </w:pBdr>
        <w:spacing w:after="200"/>
        <w:rPr>
          <w:i/>
          <w:color w:val="355071"/>
          <w:sz w:val="18"/>
          <w:szCs w:val="18"/>
        </w:rPr>
      </w:pPr>
      <w:r>
        <w:rPr>
          <w:i/>
          <w:color w:val="355071"/>
          <w:sz w:val="18"/>
          <w:szCs w:val="18"/>
        </w:rPr>
        <w:t>Allikas: Statistikaamet</w:t>
      </w:r>
    </w:p>
    <w:p w:rsidR="00523B23" w:rsidRPr="006B7339" w:rsidRDefault="003B5CBF">
      <w:pPr>
        <w:rPr>
          <w:color w:val="auto"/>
          <w:sz w:val="11"/>
          <w:szCs w:val="11"/>
        </w:rPr>
      </w:pPr>
      <w:r w:rsidRPr="006B7339">
        <w:rPr>
          <w:color w:val="auto"/>
          <w:sz w:val="20"/>
          <w:szCs w:val="20"/>
        </w:rPr>
        <w:lastRenderedPageBreak/>
        <w:t>Vormsi vallas on domineerivateks tegevusaladeks turismimajandus (peamiselt majutusteenus), metsa ülestöötamine ja põllumajandus (põhiliselt loomapidamine). Maaharimisega tegeletakse oma tarbeks, kasumi tootmisest olulisem on oma vajadusteks põllumajandussaaduste tootmine. Töö on sageli osa elulaadist. Saarel on suund lihalooma kasvatusele. Traditsiooniliselt on Vormsil tegeletud kalandusega, tänapäeval püütakse kala aga peamiselt enda tarbeks. Vormsil on aktiivselt tegutsev jahiselts, Vormsi jahipiirkonna suurus 2019. a on 8189 ha. Šaakalite paljunemist ohjamata on olemasoleva lambakasvatuse säilitaminegi väga küsitav, samuti mõjutab ulukite arvukus metsade taastamist ja põllumajandust.</w:t>
      </w:r>
    </w:p>
    <w:p w:rsidR="00523B23" w:rsidRPr="006B7339" w:rsidRDefault="00523B23">
      <w:pPr>
        <w:rPr>
          <w:color w:val="auto"/>
        </w:rPr>
      </w:pPr>
    </w:p>
    <w:p w:rsidR="00523B23" w:rsidRDefault="003B5CBF">
      <w:pPr>
        <w:keepNext/>
        <w:pBdr>
          <w:top w:val="nil"/>
          <w:left w:val="nil"/>
          <w:bottom w:val="nil"/>
          <w:right w:val="nil"/>
          <w:between w:val="nil"/>
        </w:pBdr>
        <w:spacing w:after="200"/>
        <w:rPr>
          <w:i/>
          <w:color w:val="355071"/>
          <w:sz w:val="18"/>
          <w:szCs w:val="18"/>
        </w:rPr>
      </w:pPr>
      <w:bookmarkStart w:id="21" w:name="_1y810tw" w:colFirst="0" w:colLast="0"/>
      <w:bookmarkEnd w:id="21"/>
      <w:r>
        <w:rPr>
          <w:i/>
          <w:color w:val="355071"/>
          <w:sz w:val="18"/>
          <w:szCs w:val="18"/>
        </w:rPr>
        <w:t>Graafik 12: Ettevõtted tegevusala järgi 2015-2018</w:t>
      </w:r>
    </w:p>
    <w:p w:rsidR="00523B23" w:rsidRDefault="003B5CBF">
      <w:r>
        <w:rPr>
          <w:noProof/>
        </w:rPr>
        <w:drawing>
          <wp:inline distT="0" distB="0" distL="0" distR="0">
            <wp:extent cx="5727700" cy="4208145"/>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9"/>
                    <a:srcRect/>
                    <a:stretch>
                      <a:fillRect/>
                    </a:stretch>
                  </pic:blipFill>
                  <pic:spPr>
                    <a:xfrm>
                      <a:off x="0" y="0"/>
                      <a:ext cx="5727700" cy="4208145"/>
                    </a:xfrm>
                    <a:prstGeom prst="rect">
                      <a:avLst/>
                    </a:prstGeom>
                    <a:ln/>
                  </pic:spPr>
                </pic:pic>
              </a:graphicData>
            </a:graphic>
          </wp:inline>
        </w:drawing>
      </w:r>
    </w:p>
    <w:p w:rsidR="00523B23" w:rsidRDefault="003B5CBF">
      <w:pPr>
        <w:pBdr>
          <w:top w:val="nil"/>
          <w:left w:val="nil"/>
          <w:bottom w:val="nil"/>
          <w:right w:val="nil"/>
          <w:between w:val="nil"/>
        </w:pBdr>
        <w:spacing w:after="200"/>
        <w:rPr>
          <w:i/>
          <w:color w:val="355071"/>
          <w:sz w:val="18"/>
          <w:szCs w:val="18"/>
        </w:rPr>
      </w:pPr>
      <w:r>
        <w:rPr>
          <w:i/>
          <w:color w:val="355071"/>
          <w:sz w:val="18"/>
          <w:szCs w:val="18"/>
        </w:rPr>
        <w:t>Allikas: Statistikaamet</w:t>
      </w:r>
    </w:p>
    <w:p w:rsidR="00523B23" w:rsidRDefault="003B5CBF">
      <w:pPr>
        <w:keepNext/>
        <w:pBdr>
          <w:top w:val="nil"/>
          <w:left w:val="nil"/>
          <w:bottom w:val="nil"/>
          <w:right w:val="nil"/>
          <w:between w:val="nil"/>
        </w:pBdr>
        <w:spacing w:after="200"/>
        <w:rPr>
          <w:i/>
          <w:color w:val="355071"/>
          <w:sz w:val="18"/>
          <w:szCs w:val="18"/>
        </w:rPr>
      </w:pPr>
      <w:bookmarkStart w:id="22" w:name="_4i7ojhp" w:colFirst="0" w:colLast="0"/>
      <w:bookmarkEnd w:id="22"/>
      <w:r>
        <w:rPr>
          <w:i/>
          <w:color w:val="355071"/>
          <w:sz w:val="18"/>
          <w:szCs w:val="18"/>
        </w:rPr>
        <w:t>Graafik 13: Vormsi ettevõtted töötajate arvu järgi 2017-2018</w:t>
      </w:r>
    </w:p>
    <w:p w:rsidR="00523B23" w:rsidRDefault="003B5CBF">
      <w:r>
        <w:rPr>
          <w:noProof/>
        </w:rPr>
        <w:drawing>
          <wp:inline distT="0" distB="0" distL="0" distR="0">
            <wp:extent cx="5727700" cy="221234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a:stretch>
                      <a:fillRect/>
                    </a:stretch>
                  </pic:blipFill>
                  <pic:spPr>
                    <a:xfrm>
                      <a:off x="0" y="0"/>
                      <a:ext cx="5727700" cy="2212340"/>
                    </a:xfrm>
                    <a:prstGeom prst="rect">
                      <a:avLst/>
                    </a:prstGeom>
                    <a:ln/>
                  </pic:spPr>
                </pic:pic>
              </a:graphicData>
            </a:graphic>
          </wp:inline>
        </w:drawing>
      </w:r>
    </w:p>
    <w:p w:rsidR="00523B23" w:rsidRDefault="003B5CBF">
      <w:pPr>
        <w:pBdr>
          <w:top w:val="nil"/>
          <w:left w:val="nil"/>
          <w:bottom w:val="nil"/>
          <w:right w:val="nil"/>
          <w:between w:val="nil"/>
        </w:pBdr>
        <w:spacing w:after="200"/>
        <w:rPr>
          <w:i/>
          <w:color w:val="355071"/>
          <w:sz w:val="18"/>
          <w:szCs w:val="18"/>
        </w:rPr>
      </w:pPr>
      <w:r>
        <w:rPr>
          <w:i/>
          <w:color w:val="355071"/>
          <w:sz w:val="18"/>
          <w:szCs w:val="18"/>
        </w:rPr>
        <w:t>Allikas: Statistikaamet</w:t>
      </w:r>
    </w:p>
    <w:p w:rsidR="00523B23" w:rsidRDefault="003B5CBF">
      <w:pPr>
        <w:keepNext/>
        <w:pBdr>
          <w:top w:val="nil"/>
          <w:left w:val="nil"/>
          <w:bottom w:val="nil"/>
          <w:right w:val="nil"/>
          <w:between w:val="nil"/>
        </w:pBdr>
        <w:spacing w:after="200"/>
        <w:rPr>
          <w:i/>
          <w:color w:val="355071"/>
          <w:sz w:val="18"/>
          <w:szCs w:val="18"/>
        </w:rPr>
      </w:pPr>
      <w:bookmarkStart w:id="23" w:name="_2xcytpi" w:colFirst="0" w:colLast="0"/>
      <w:bookmarkEnd w:id="23"/>
      <w:r>
        <w:rPr>
          <w:i/>
          <w:color w:val="355071"/>
          <w:sz w:val="18"/>
          <w:szCs w:val="18"/>
        </w:rPr>
        <w:lastRenderedPageBreak/>
        <w:t>Graafik 14: Vormsi palgatöötaja kuukeskmine brutotulu ja saajate arv 2012-2017</w:t>
      </w:r>
    </w:p>
    <w:p w:rsidR="00523B23" w:rsidRDefault="003B5CBF">
      <w:r>
        <w:rPr>
          <w:noProof/>
        </w:rPr>
        <w:drawing>
          <wp:inline distT="0" distB="0" distL="0" distR="0">
            <wp:extent cx="5727700" cy="2621915"/>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1"/>
                    <a:srcRect/>
                    <a:stretch>
                      <a:fillRect/>
                    </a:stretch>
                  </pic:blipFill>
                  <pic:spPr>
                    <a:xfrm>
                      <a:off x="0" y="0"/>
                      <a:ext cx="5727700" cy="2621915"/>
                    </a:xfrm>
                    <a:prstGeom prst="rect">
                      <a:avLst/>
                    </a:prstGeom>
                    <a:ln/>
                  </pic:spPr>
                </pic:pic>
              </a:graphicData>
            </a:graphic>
          </wp:inline>
        </w:drawing>
      </w:r>
    </w:p>
    <w:p w:rsidR="00523B23" w:rsidRDefault="003B5CBF">
      <w:pPr>
        <w:pBdr>
          <w:top w:val="nil"/>
          <w:left w:val="nil"/>
          <w:bottom w:val="nil"/>
          <w:right w:val="nil"/>
          <w:between w:val="nil"/>
        </w:pBdr>
        <w:spacing w:after="200"/>
        <w:rPr>
          <w:i/>
          <w:color w:val="355071"/>
          <w:sz w:val="18"/>
          <w:szCs w:val="18"/>
        </w:rPr>
      </w:pPr>
      <w:bookmarkStart w:id="24" w:name="1ci93xb" w:colFirst="0" w:colLast="0"/>
      <w:bookmarkEnd w:id="24"/>
      <w:r>
        <w:rPr>
          <w:i/>
          <w:color w:val="355071"/>
          <w:sz w:val="18"/>
          <w:szCs w:val="18"/>
        </w:rPr>
        <w:t>Allikas: Statistikaamet</w:t>
      </w:r>
    </w:p>
    <w:p w:rsidR="00523B23" w:rsidRDefault="003B5CBF">
      <w:pPr>
        <w:rPr>
          <w:color w:val="000000"/>
          <w:sz w:val="20"/>
          <w:szCs w:val="20"/>
        </w:rPr>
      </w:pPr>
      <w:r>
        <w:rPr>
          <w:color w:val="000000"/>
          <w:sz w:val="20"/>
          <w:szCs w:val="20"/>
        </w:rPr>
        <w:t>Vormsil registreeritud töötute arv on 2017. ja 2018. aasta võrdluses langenud:</w:t>
      </w:r>
    </w:p>
    <w:p w:rsidR="00523B23" w:rsidRDefault="003B5CBF">
      <w:pPr>
        <w:keepNext/>
        <w:pBdr>
          <w:top w:val="nil"/>
          <w:left w:val="nil"/>
          <w:bottom w:val="nil"/>
          <w:right w:val="nil"/>
          <w:between w:val="nil"/>
        </w:pBdr>
        <w:spacing w:after="200"/>
        <w:rPr>
          <w:i/>
          <w:color w:val="355071"/>
          <w:sz w:val="18"/>
          <w:szCs w:val="18"/>
        </w:rPr>
      </w:pPr>
      <w:bookmarkStart w:id="25" w:name="_3whwml4" w:colFirst="0" w:colLast="0"/>
      <w:bookmarkEnd w:id="25"/>
      <w:r>
        <w:rPr>
          <w:i/>
          <w:color w:val="355071"/>
          <w:sz w:val="18"/>
          <w:szCs w:val="18"/>
        </w:rPr>
        <w:t>Graafik 15: Registreeritud töötute arv Lääne-Eesti väikesaartel 2014-2018</w:t>
      </w:r>
    </w:p>
    <w:p w:rsidR="00523B23" w:rsidRDefault="003B5CBF">
      <w:r>
        <w:rPr>
          <w:noProof/>
        </w:rPr>
        <w:drawing>
          <wp:inline distT="0" distB="0" distL="0" distR="0">
            <wp:extent cx="5727700" cy="220218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
                    <a:srcRect/>
                    <a:stretch>
                      <a:fillRect/>
                    </a:stretch>
                  </pic:blipFill>
                  <pic:spPr>
                    <a:xfrm>
                      <a:off x="0" y="0"/>
                      <a:ext cx="5727700" cy="2202180"/>
                    </a:xfrm>
                    <a:prstGeom prst="rect">
                      <a:avLst/>
                    </a:prstGeom>
                    <a:ln/>
                  </pic:spPr>
                </pic:pic>
              </a:graphicData>
            </a:graphic>
          </wp:inline>
        </w:drawing>
      </w:r>
    </w:p>
    <w:p w:rsidR="00523B23" w:rsidRDefault="003B5CBF">
      <w:pPr>
        <w:pBdr>
          <w:top w:val="nil"/>
          <w:left w:val="nil"/>
          <w:bottom w:val="nil"/>
          <w:right w:val="nil"/>
          <w:between w:val="nil"/>
        </w:pBdr>
        <w:spacing w:after="200"/>
        <w:rPr>
          <w:i/>
          <w:color w:val="355071"/>
          <w:sz w:val="18"/>
          <w:szCs w:val="18"/>
        </w:rPr>
      </w:pPr>
      <w:r>
        <w:rPr>
          <w:i/>
          <w:color w:val="355071"/>
          <w:sz w:val="18"/>
          <w:szCs w:val="18"/>
        </w:rPr>
        <w:t>Allikas: Statistikaamet</w:t>
      </w:r>
    </w:p>
    <w:p w:rsidR="00523B23" w:rsidRDefault="003B5CBF">
      <w:pPr>
        <w:rPr>
          <w:color w:val="000000"/>
          <w:sz w:val="20"/>
          <w:szCs w:val="20"/>
        </w:rPr>
      </w:pPr>
      <w:r>
        <w:rPr>
          <w:color w:val="000000"/>
          <w:sz w:val="20"/>
          <w:szCs w:val="20"/>
        </w:rPr>
        <w:t xml:space="preserve">Lääne maakonnas oli 2018. aastal kokku 73 640 ööbimist majutusasutustes, neist 50 792 olid </w:t>
      </w:r>
      <w:proofErr w:type="spellStart"/>
      <w:r>
        <w:rPr>
          <w:color w:val="000000"/>
          <w:sz w:val="20"/>
          <w:szCs w:val="20"/>
        </w:rPr>
        <w:t>siseturistid</w:t>
      </w:r>
      <w:proofErr w:type="spellEnd"/>
      <w:r>
        <w:rPr>
          <w:color w:val="000000"/>
          <w:sz w:val="20"/>
          <w:szCs w:val="20"/>
        </w:rPr>
        <w:t xml:space="preserve"> (vrd Hiiu maakonnas ööbimisi 22 997, Saare maakonnas 150 976 ja Pärnu maakonnas 390 554). 2018. aasta lõpus avaldatud andmete järgi  jõudsid Eestis toimunud </w:t>
      </w:r>
      <w:proofErr w:type="spellStart"/>
      <w:r>
        <w:rPr>
          <w:color w:val="000000"/>
          <w:sz w:val="20"/>
          <w:szCs w:val="20"/>
        </w:rPr>
        <w:t>siseturistide</w:t>
      </w:r>
      <w:proofErr w:type="spellEnd"/>
      <w:r>
        <w:rPr>
          <w:color w:val="000000"/>
          <w:sz w:val="20"/>
          <w:szCs w:val="20"/>
        </w:rPr>
        <w:t xml:space="preserve"> ööbimised kuuendat aastat järjest ja </w:t>
      </w:r>
      <w:proofErr w:type="spellStart"/>
      <w:r>
        <w:rPr>
          <w:color w:val="000000"/>
          <w:sz w:val="20"/>
          <w:szCs w:val="20"/>
        </w:rPr>
        <w:t>välisturistide</w:t>
      </w:r>
      <w:proofErr w:type="spellEnd"/>
      <w:r>
        <w:rPr>
          <w:color w:val="000000"/>
          <w:sz w:val="20"/>
          <w:szCs w:val="20"/>
        </w:rPr>
        <w:t xml:space="preserve"> ööbimised kolmandat aastat järjest uue rekordini (3,62 mln </w:t>
      </w:r>
      <w:proofErr w:type="spellStart"/>
      <w:r>
        <w:rPr>
          <w:color w:val="000000"/>
          <w:sz w:val="20"/>
          <w:szCs w:val="20"/>
        </w:rPr>
        <w:t>välisturistide</w:t>
      </w:r>
      <w:proofErr w:type="spellEnd"/>
      <w:r>
        <w:rPr>
          <w:color w:val="000000"/>
          <w:sz w:val="20"/>
          <w:szCs w:val="20"/>
        </w:rPr>
        <w:t xml:space="preserve"> ööbimised, 2,09 mln </w:t>
      </w:r>
      <w:proofErr w:type="spellStart"/>
      <w:r>
        <w:rPr>
          <w:color w:val="000000"/>
          <w:sz w:val="20"/>
          <w:szCs w:val="20"/>
        </w:rPr>
        <w:t>siseturistide</w:t>
      </w:r>
      <w:proofErr w:type="spellEnd"/>
      <w:r>
        <w:rPr>
          <w:color w:val="000000"/>
          <w:sz w:val="20"/>
          <w:szCs w:val="20"/>
        </w:rPr>
        <w:t xml:space="preserve"> ööbimised). Turismivaldkonna kasvu toetavad enim </w:t>
      </w:r>
      <w:proofErr w:type="spellStart"/>
      <w:r>
        <w:rPr>
          <w:color w:val="000000"/>
          <w:sz w:val="20"/>
          <w:szCs w:val="20"/>
        </w:rPr>
        <w:t>siseturism</w:t>
      </w:r>
      <w:proofErr w:type="spellEnd"/>
      <w:r>
        <w:rPr>
          <w:color w:val="000000"/>
          <w:sz w:val="20"/>
          <w:szCs w:val="20"/>
        </w:rPr>
        <w:t xml:space="preserve"> ning Venemaalt pärit turistid. Arvuliselt enim vähenes turism Soomest.</w:t>
      </w:r>
    </w:p>
    <w:p w:rsidR="00523B23" w:rsidRDefault="003B5CBF">
      <w:pPr>
        <w:rPr>
          <w:color w:val="000000"/>
          <w:sz w:val="20"/>
          <w:szCs w:val="20"/>
        </w:rPr>
      </w:pPr>
      <w:r>
        <w:rPr>
          <w:color w:val="000000"/>
          <w:sz w:val="20"/>
          <w:szCs w:val="20"/>
        </w:rPr>
        <w:t xml:space="preserve">Vormsil tegutseb 7 majutusasutust. Lisaks saab saarel telkida avalikul telkimisplatsil </w:t>
      </w:r>
      <w:proofErr w:type="spellStart"/>
      <w:r>
        <w:rPr>
          <w:color w:val="000000"/>
          <w:sz w:val="20"/>
          <w:szCs w:val="20"/>
        </w:rPr>
        <w:t>Svibys</w:t>
      </w:r>
      <w:proofErr w:type="spellEnd"/>
      <w:r>
        <w:rPr>
          <w:color w:val="000000"/>
          <w:sz w:val="20"/>
          <w:szCs w:val="20"/>
        </w:rPr>
        <w:t xml:space="preserve"> ja mõnel pool ka majutusasutuste juures. Veebileht </w:t>
      </w:r>
      <w:hyperlink r:id="rId33">
        <w:r>
          <w:rPr>
            <w:color w:val="000000"/>
            <w:sz w:val="20"/>
            <w:szCs w:val="20"/>
          </w:rPr>
          <w:t>www.vormsi.ee</w:t>
        </w:r>
      </w:hyperlink>
      <w:r>
        <w:rPr>
          <w:color w:val="000000"/>
          <w:sz w:val="20"/>
          <w:szCs w:val="20"/>
        </w:rPr>
        <w:t xml:space="preserve"> toob ära järgmised vaba aja veetmise võimalusi ja teenuseid:</w:t>
      </w:r>
    </w:p>
    <w:tbl>
      <w:tblPr>
        <w:tblStyle w:val="aa"/>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3003"/>
        <w:gridCol w:w="3004"/>
      </w:tblGrid>
      <w:tr w:rsidR="00523B23">
        <w:tc>
          <w:tcPr>
            <w:tcW w:w="3003" w:type="dxa"/>
            <w:shd w:val="clear" w:color="auto" w:fill="002060"/>
            <w:vAlign w:val="center"/>
          </w:tcPr>
          <w:p w:rsidR="00523B23" w:rsidRDefault="003B5CBF">
            <w:pPr>
              <w:jc w:val="center"/>
              <w:rPr>
                <w:b/>
                <w:color w:val="FFFFFF"/>
                <w:sz w:val="18"/>
                <w:szCs w:val="18"/>
              </w:rPr>
            </w:pPr>
            <w:r>
              <w:rPr>
                <w:b/>
                <w:color w:val="FFFFFF"/>
                <w:sz w:val="18"/>
                <w:szCs w:val="18"/>
              </w:rPr>
              <w:t>Aktiivne puhkus</w:t>
            </w:r>
          </w:p>
        </w:tc>
        <w:tc>
          <w:tcPr>
            <w:tcW w:w="3003" w:type="dxa"/>
            <w:shd w:val="clear" w:color="auto" w:fill="002060"/>
            <w:vAlign w:val="center"/>
          </w:tcPr>
          <w:p w:rsidR="00523B23" w:rsidRDefault="003B5CBF">
            <w:pPr>
              <w:jc w:val="center"/>
              <w:rPr>
                <w:b/>
                <w:color w:val="FFFFFF"/>
                <w:sz w:val="18"/>
                <w:szCs w:val="18"/>
              </w:rPr>
            </w:pPr>
            <w:r>
              <w:rPr>
                <w:b/>
                <w:color w:val="FFFFFF"/>
                <w:sz w:val="18"/>
                <w:szCs w:val="18"/>
              </w:rPr>
              <w:t>Kultuuripuhkus</w:t>
            </w:r>
          </w:p>
        </w:tc>
        <w:tc>
          <w:tcPr>
            <w:tcW w:w="3004" w:type="dxa"/>
            <w:shd w:val="clear" w:color="auto" w:fill="002060"/>
            <w:vAlign w:val="center"/>
          </w:tcPr>
          <w:p w:rsidR="00523B23" w:rsidRDefault="003B5CBF">
            <w:pPr>
              <w:jc w:val="center"/>
              <w:rPr>
                <w:b/>
                <w:color w:val="FFFFFF"/>
                <w:sz w:val="18"/>
                <w:szCs w:val="18"/>
              </w:rPr>
            </w:pPr>
            <w:r>
              <w:rPr>
                <w:b/>
                <w:color w:val="FFFFFF"/>
                <w:sz w:val="18"/>
                <w:szCs w:val="18"/>
              </w:rPr>
              <w:t>Looduspuhkus</w:t>
            </w:r>
          </w:p>
        </w:tc>
      </w:tr>
      <w:tr w:rsidR="00523B23">
        <w:tc>
          <w:tcPr>
            <w:tcW w:w="3003" w:type="dxa"/>
            <w:shd w:val="clear" w:color="auto" w:fill="auto"/>
            <w:vAlign w:val="center"/>
          </w:tcPr>
          <w:p w:rsidR="00523B23" w:rsidRDefault="003B5CBF">
            <w:pPr>
              <w:jc w:val="center"/>
              <w:rPr>
                <w:sz w:val="18"/>
                <w:szCs w:val="18"/>
              </w:rPr>
            </w:pPr>
            <w:r>
              <w:rPr>
                <w:sz w:val="18"/>
                <w:szCs w:val="18"/>
              </w:rPr>
              <w:t>Giiditeenused</w:t>
            </w:r>
          </w:p>
        </w:tc>
        <w:tc>
          <w:tcPr>
            <w:tcW w:w="3003" w:type="dxa"/>
            <w:shd w:val="clear" w:color="auto" w:fill="auto"/>
            <w:vAlign w:val="center"/>
          </w:tcPr>
          <w:p w:rsidR="00523B23" w:rsidRDefault="003B5CBF">
            <w:pPr>
              <w:jc w:val="center"/>
              <w:rPr>
                <w:sz w:val="18"/>
                <w:szCs w:val="18"/>
              </w:rPr>
            </w:pPr>
            <w:r>
              <w:rPr>
                <w:sz w:val="18"/>
                <w:szCs w:val="18"/>
              </w:rPr>
              <w:t>Vormsi talumuuseum</w:t>
            </w:r>
          </w:p>
        </w:tc>
        <w:tc>
          <w:tcPr>
            <w:tcW w:w="3004" w:type="dxa"/>
            <w:shd w:val="clear" w:color="auto" w:fill="auto"/>
            <w:vAlign w:val="center"/>
          </w:tcPr>
          <w:p w:rsidR="00523B23" w:rsidRDefault="003B5CBF">
            <w:pPr>
              <w:jc w:val="center"/>
              <w:rPr>
                <w:sz w:val="18"/>
                <w:szCs w:val="18"/>
              </w:rPr>
            </w:pPr>
            <w:r>
              <w:rPr>
                <w:sz w:val="18"/>
                <w:szCs w:val="18"/>
              </w:rPr>
              <w:t>Vormsi rannad</w:t>
            </w:r>
          </w:p>
        </w:tc>
      </w:tr>
      <w:tr w:rsidR="00523B23">
        <w:tc>
          <w:tcPr>
            <w:tcW w:w="3003" w:type="dxa"/>
            <w:shd w:val="clear" w:color="auto" w:fill="auto"/>
            <w:vAlign w:val="center"/>
          </w:tcPr>
          <w:p w:rsidR="00523B23" w:rsidRDefault="003B5CBF">
            <w:pPr>
              <w:jc w:val="center"/>
              <w:rPr>
                <w:sz w:val="18"/>
                <w:szCs w:val="18"/>
              </w:rPr>
            </w:pPr>
            <w:r>
              <w:rPr>
                <w:sz w:val="18"/>
                <w:szCs w:val="18"/>
              </w:rPr>
              <w:t>Jalgrattalaenutus</w:t>
            </w:r>
          </w:p>
        </w:tc>
        <w:tc>
          <w:tcPr>
            <w:tcW w:w="3003" w:type="dxa"/>
            <w:shd w:val="clear" w:color="auto" w:fill="auto"/>
            <w:vAlign w:val="center"/>
          </w:tcPr>
          <w:p w:rsidR="00523B23" w:rsidRDefault="003B5CBF">
            <w:pPr>
              <w:jc w:val="center"/>
              <w:rPr>
                <w:sz w:val="18"/>
                <w:szCs w:val="18"/>
              </w:rPr>
            </w:pPr>
            <w:r w:rsidRPr="006B7339">
              <w:rPr>
                <w:color w:val="4F81BD" w:themeColor="accent1"/>
                <w:sz w:val="18"/>
                <w:szCs w:val="18"/>
              </w:rPr>
              <w:t>Käsitöötuba</w:t>
            </w:r>
          </w:p>
        </w:tc>
        <w:tc>
          <w:tcPr>
            <w:tcW w:w="3004" w:type="dxa"/>
            <w:tcBorders>
              <w:top w:val="single" w:sz="6" w:space="0" w:color="000001"/>
              <w:bottom w:val="single" w:sz="6" w:space="0" w:color="000001"/>
            </w:tcBorders>
            <w:shd w:val="clear" w:color="auto" w:fill="auto"/>
            <w:vAlign w:val="center"/>
          </w:tcPr>
          <w:p w:rsidR="00523B23" w:rsidRDefault="003B5CBF">
            <w:pPr>
              <w:jc w:val="center"/>
              <w:rPr>
                <w:sz w:val="18"/>
                <w:szCs w:val="18"/>
              </w:rPr>
            </w:pPr>
            <w:r>
              <w:rPr>
                <w:sz w:val="18"/>
                <w:szCs w:val="18"/>
              </w:rPr>
              <w:t>Retked rändrahnude juurde</w:t>
            </w:r>
          </w:p>
        </w:tc>
      </w:tr>
      <w:tr w:rsidR="00523B23">
        <w:tc>
          <w:tcPr>
            <w:tcW w:w="3003" w:type="dxa"/>
            <w:shd w:val="clear" w:color="auto" w:fill="auto"/>
            <w:vAlign w:val="center"/>
          </w:tcPr>
          <w:p w:rsidR="00523B23" w:rsidRDefault="003B5CBF">
            <w:pPr>
              <w:jc w:val="center"/>
              <w:rPr>
                <w:sz w:val="18"/>
                <w:szCs w:val="18"/>
              </w:rPr>
            </w:pPr>
            <w:r>
              <w:rPr>
                <w:sz w:val="18"/>
                <w:szCs w:val="18"/>
              </w:rPr>
              <w:t>Rolleri rent</w:t>
            </w:r>
          </w:p>
        </w:tc>
        <w:tc>
          <w:tcPr>
            <w:tcW w:w="3003" w:type="dxa"/>
            <w:tcBorders>
              <w:left w:val="single" w:sz="6" w:space="0" w:color="000001"/>
              <w:right w:val="single" w:sz="6" w:space="0" w:color="000001"/>
            </w:tcBorders>
            <w:shd w:val="clear" w:color="auto" w:fill="auto"/>
            <w:vAlign w:val="center"/>
          </w:tcPr>
          <w:p w:rsidR="00523B23" w:rsidRDefault="003B5CBF">
            <w:pPr>
              <w:jc w:val="center"/>
              <w:rPr>
                <w:sz w:val="18"/>
                <w:szCs w:val="18"/>
              </w:rPr>
            </w:pPr>
            <w:r>
              <w:rPr>
                <w:sz w:val="18"/>
                <w:szCs w:val="18"/>
              </w:rPr>
              <w:t>Sepatööd</w:t>
            </w:r>
          </w:p>
        </w:tc>
        <w:tc>
          <w:tcPr>
            <w:tcW w:w="3004" w:type="dxa"/>
            <w:tcBorders>
              <w:top w:val="single" w:sz="6" w:space="0" w:color="000001"/>
              <w:left w:val="single" w:sz="6" w:space="0" w:color="000001"/>
              <w:bottom w:val="single" w:sz="6" w:space="0" w:color="000001"/>
              <w:right w:val="single" w:sz="6" w:space="0" w:color="000001"/>
            </w:tcBorders>
            <w:shd w:val="clear" w:color="auto" w:fill="auto"/>
            <w:vAlign w:val="center"/>
          </w:tcPr>
          <w:p w:rsidR="00523B23" w:rsidRDefault="003B5CBF">
            <w:pPr>
              <w:jc w:val="center"/>
              <w:rPr>
                <w:sz w:val="18"/>
                <w:szCs w:val="18"/>
              </w:rPr>
            </w:pPr>
            <w:r>
              <w:rPr>
                <w:sz w:val="18"/>
                <w:szCs w:val="18"/>
              </w:rPr>
              <w:t>Allika matkarada</w:t>
            </w:r>
          </w:p>
        </w:tc>
      </w:tr>
      <w:tr w:rsidR="00523B23">
        <w:tc>
          <w:tcPr>
            <w:tcW w:w="3003" w:type="dxa"/>
            <w:shd w:val="clear" w:color="auto" w:fill="auto"/>
            <w:vAlign w:val="center"/>
          </w:tcPr>
          <w:p w:rsidR="00523B23" w:rsidRDefault="003B5CBF">
            <w:pPr>
              <w:jc w:val="center"/>
              <w:rPr>
                <w:sz w:val="18"/>
                <w:szCs w:val="18"/>
              </w:rPr>
            </w:pPr>
            <w:r>
              <w:rPr>
                <w:sz w:val="18"/>
                <w:szCs w:val="18"/>
              </w:rPr>
              <w:t>Bussi rent</w:t>
            </w:r>
          </w:p>
        </w:tc>
        <w:tc>
          <w:tcPr>
            <w:tcW w:w="3003" w:type="dxa"/>
            <w:tcBorders>
              <w:top w:val="single" w:sz="6" w:space="0" w:color="000001"/>
              <w:left w:val="single" w:sz="6" w:space="0" w:color="000001"/>
              <w:bottom w:val="single" w:sz="6" w:space="0" w:color="000001"/>
              <w:right w:val="single" w:sz="6" w:space="0" w:color="000001"/>
            </w:tcBorders>
            <w:shd w:val="clear" w:color="auto" w:fill="auto"/>
            <w:vAlign w:val="center"/>
          </w:tcPr>
          <w:p w:rsidR="00523B23" w:rsidRDefault="003B5CBF">
            <w:pPr>
              <w:jc w:val="center"/>
              <w:rPr>
                <w:sz w:val="18"/>
                <w:szCs w:val="18"/>
              </w:rPr>
            </w:pPr>
            <w:r>
              <w:rPr>
                <w:sz w:val="18"/>
                <w:szCs w:val="18"/>
              </w:rPr>
              <w:t xml:space="preserve">Vormsi </w:t>
            </w:r>
            <w:proofErr w:type="spellStart"/>
            <w:r>
              <w:rPr>
                <w:sz w:val="18"/>
                <w:szCs w:val="18"/>
              </w:rPr>
              <w:t>talharpajad</w:t>
            </w:r>
            <w:proofErr w:type="spellEnd"/>
          </w:p>
        </w:tc>
        <w:tc>
          <w:tcPr>
            <w:tcW w:w="3004" w:type="dxa"/>
            <w:tcBorders>
              <w:top w:val="single" w:sz="6" w:space="0" w:color="000001"/>
              <w:left w:val="single" w:sz="6" w:space="0" w:color="000001"/>
              <w:right w:val="single" w:sz="6" w:space="0" w:color="000001"/>
            </w:tcBorders>
            <w:shd w:val="clear" w:color="auto" w:fill="auto"/>
            <w:vAlign w:val="center"/>
          </w:tcPr>
          <w:p w:rsidR="00523B23" w:rsidRDefault="003B5CBF">
            <w:pPr>
              <w:jc w:val="center"/>
              <w:rPr>
                <w:sz w:val="18"/>
                <w:szCs w:val="18"/>
              </w:rPr>
            </w:pPr>
            <w:proofErr w:type="spellStart"/>
            <w:r>
              <w:rPr>
                <w:sz w:val="18"/>
                <w:szCs w:val="18"/>
              </w:rPr>
              <w:t>Rumpo</w:t>
            </w:r>
            <w:proofErr w:type="spellEnd"/>
            <w:r>
              <w:rPr>
                <w:sz w:val="18"/>
                <w:szCs w:val="18"/>
              </w:rPr>
              <w:t xml:space="preserve"> matkarada</w:t>
            </w:r>
          </w:p>
        </w:tc>
      </w:tr>
      <w:tr w:rsidR="00523B23">
        <w:tc>
          <w:tcPr>
            <w:tcW w:w="3003" w:type="dxa"/>
            <w:tcBorders>
              <w:right w:val="single" w:sz="6" w:space="0" w:color="000001"/>
            </w:tcBorders>
            <w:shd w:val="clear" w:color="auto" w:fill="auto"/>
            <w:vAlign w:val="center"/>
          </w:tcPr>
          <w:p w:rsidR="00523B23" w:rsidRDefault="003B5CBF">
            <w:pPr>
              <w:jc w:val="center"/>
              <w:rPr>
                <w:sz w:val="18"/>
                <w:szCs w:val="18"/>
              </w:rPr>
            </w:pPr>
            <w:r>
              <w:rPr>
                <w:sz w:val="18"/>
                <w:szCs w:val="18"/>
              </w:rPr>
              <w:t>Paadilaenutus</w:t>
            </w:r>
          </w:p>
        </w:tc>
        <w:tc>
          <w:tcPr>
            <w:tcW w:w="3003" w:type="dxa"/>
            <w:tcBorders>
              <w:top w:val="single" w:sz="6" w:space="0" w:color="000001"/>
              <w:left w:val="single" w:sz="6" w:space="0" w:color="000001"/>
              <w:bottom w:val="single" w:sz="6" w:space="0" w:color="000001"/>
            </w:tcBorders>
            <w:shd w:val="clear" w:color="auto" w:fill="auto"/>
            <w:vAlign w:val="center"/>
          </w:tcPr>
          <w:p w:rsidR="00523B23" w:rsidRDefault="003B5CBF">
            <w:pPr>
              <w:jc w:val="center"/>
              <w:rPr>
                <w:sz w:val="18"/>
                <w:szCs w:val="18"/>
              </w:rPr>
            </w:pPr>
            <w:r>
              <w:rPr>
                <w:sz w:val="18"/>
                <w:szCs w:val="18"/>
              </w:rPr>
              <w:t>Vormsi savituba</w:t>
            </w:r>
          </w:p>
        </w:tc>
        <w:tc>
          <w:tcPr>
            <w:tcW w:w="3004" w:type="dxa"/>
            <w:shd w:val="clear" w:color="auto" w:fill="auto"/>
            <w:vAlign w:val="center"/>
          </w:tcPr>
          <w:p w:rsidR="00523B23" w:rsidRDefault="003B5CBF">
            <w:pPr>
              <w:jc w:val="center"/>
              <w:rPr>
                <w:sz w:val="18"/>
                <w:szCs w:val="18"/>
              </w:rPr>
            </w:pPr>
            <w:proofErr w:type="spellStart"/>
            <w:r>
              <w:rPr>
                <w:sz w:val="18"/>
                <w:szCs w:val="18"/>
              </w:rPr>
              <w:t>Huitbergi</w:t>
            </w:r>
            <w:proofErr w:type="spellEnd"/>
            <w:r>
              <w:rPr>
                <w:sz w:val="18"/>
                <w:szCs w:val="18"/>
              </w:rPr>
              <w:t xml:space="preserve"> matkarada</w:t>
            </w:r>
          </w:p>
        </w:tc>
      </w:tr>
      <w:tr w:rsidR="00523B23">
        <w:tc>
          <w:tcPr>
            <w:tcW w:w="3003" w:type="dxa"/>
            <w:tcBorders>
              <w:top w:val="single" w:sz="6" w:space="0" w:color="000001"/>
              <w:bottom w:val="single" w:sz="6" w:space="0" w:color="000001"/>
              <w:right w:val="single" w:sz="6" w:space="0" w:color="000001"/>
            </w:tcBorders>
            <w:shd w:val="clear" w:color="auto" w:fill="auto"/>
            <w:vAlign w:val="center"/>
          </w:tcPr>
          <w:p w:rsidR="00523B23" w:rsidRDefault="003B5CBF">
            <w:pPr>
              <w:jc w:val="center"/>
              <w:rPr>
                <w:sz w:val="18"/>
                <w:szCs w:val="18"/>
              </w:rPr>
            </w:pPr>
            <w:r>
              <w:rPr>
                <w:sz w:val="18"/>
                <w:szCs w:val="18"/>
              </w:rPr>
              <w:t>SUP laudade rent</w:t>
            </w:r>
          </w:p>
        </w:tc>
        <w:tc>
          <w:tcPr>
            <w:tcW w:w="3003" w:type="dxa"/>
            <w:tcBorders>
              <w:top w:val="single" w:sz="6" w:space="0" w:color="000001"/>
              <w:left w:val="single" w:sz="6" w:space="0" w:color="000001"/>
              <w:bottom w:val="single" w:sz="6" w:space="0" w:color="000001"/>
              <w:right w:val="single" w:sz="6" w:space="0" w:color="000001"/>
            </w:tcBorders>
            <w:shd w:val="clear" w:color="auto" w:fill="auto"/>
            <w:vAlign w:val="center"/>
          </w:tcPr>
          <w:p w:rsidR="00523B23" w:rsidRDefault="003B5CBF">
            <w:pPr>
              <w:jc w:val="center"/>
              <w:rPr>
                <w:sz w:val="18"/>
                <w:szCs w:val="18"/>
              </w:rPr>
            </w:pPr>
            <w:r>
              <w:rPr>
                <w:sz w:val="18"/>
                <w:szCs w:val="18"/>
              </w:rPr>
              <w:t>Vormsi tuletornid</w:t>
            </w:r>
          </w:p>
        </w:tc>
        <w:tc>
          <w:tcPr>
            <w:tcW w:w="3004" w:type="dxa"/>
            <w:tcBorders>
              <w:top w:val="nil"/>
              <w:left w:val="single" w:sz="6" w:space="0" w:color="000001"/>
              <w:bottom w:val="nil"/>
              <w:right w:val="nil"/>
            </w:tcBorders>
            <w:shd w:val="clear" w:color="auto" w:fill="auto"/>
            <w:vAlign w:val="center"/>
          </w:tcPr>
          <w:p w:rsidR="00523B23" w:rsidRDefault="00523B23">
            <w:pPr>
              <w:jc w:val="center"/>
              <w:rPr>
                <w:sz w:val="18"/>
                <w:szCs w:val="18"/>
              </w:rPr>
            </w:pPr>
          </w:p>
        </w:tc>
      </w:tr>
      <w:tr w:rsidR="00523B23">
        <w:tc>
          <w:tcPr>
            <w:tcW w:w="3003" w:type="dxa"/>
            <w:tcBorders>
              <w:top w:val="single" w:sz="6" w:space="0" w:color="000001"/>
              <w:left w:val="single" w:sz="6" w:space="0" w:color="000001"/>
              <w:bottom w:val="single" w:sz="6" w:space="0" w:color="000001"/>
              <w:right w:val="single" w:sz="6" w:space="0" w:color="000001"/>
            </w:tcBorders>
            <w:shd w:val="clear" w:color="auto" w:fill="auto"/>
            <w:vAlign w:val="center"/>
          </w:tcPr>
          <w:p w:rsidR="00523B23" w:rsidRDefault="003B5CBF">
            <w:pPr>
              <w:jc w:val="center"/>
              <w:rPr>
                <w:sz w:val="18"/>
                <w:szCs w:val="18"/>
              </w:rPr>
            </w:pPr>
            <w:r>
              <w:rPr>
                <w:sz w:val="18"/>
                <w:szCs w:val="18"/>
              </w:rPr>
              <w:t>Jalgrattamatkad</w:t>
            </w:r>
          </w:p>
        </w:tc>
        <w:tc>
          <w:tcPr>
            <w:tcW w:w="3003" w:type="dxa"/>
            <w:tcBorders>
              <w:top w:val="single" w:sz="6" w:space="0" w:color="000001"/>
              <w:left w:val="single" w:sz="6" w:space="0" w:color="000001"/>
              <w:bottom w:val="single" w:sz="6" w:space="0" w:color="000001"/>
              <w:right w:val="single" w:sz="6" w:space="0" w:color="000001"/>
            </w:tcBorders>
            <w:shd w:val="clear" w:color="auto" w:fill="auto"/>
            <w:vAlign w:val="center"/>
          </w:tcPr>
          <w:p w:rsidR="00523B23" w:rsidRDefault="003B5CBF">
            <w:pPr>
              <w:jc w:val="center"/>
              <w:rPr>
                <w:sz w:val="18"/>
                <w:szCs w:val="18"/>
              </w:rPr>
            </w:pPr>
            <w:proofErr w:type="spellStart"/>
            <w:r>
              <w:rPr>
                <w:sz w:val="18"/>
                <w:szCs w:val="18"/>
              </w:rPr>
              <w:t>Rälby</w:t>
            </w:r>
            <w:proofErr w:type="spellEnd"/>
            <w:r>
              <w:rPr>
                <w:sz w:val="18"/>
                <w:szCs w:val="18"/>
              </w:rPr>
              <w:t xml:space="preserve"> pukktuulik</w:t>
            </w:r>
          </w:p>
        </w:tc>
        <w:tc>
          <w:tcPr>
            <w:tcW w:w="3004" w:type="dxa"/>
            <w:tcBorders>
              <w:top w:val="nil"/>
              <w:left w:val="single" w:sz="6" w:space="0" w:color="000001"/>
              <w:bottom w:val="nil"/>
              <w:right w:val="nil"/>
            </w:tcBorders>
            <w:shd w:val="clear" w:color="auto" w:fill="auto"/>
            <w:vAlign w:val="center"/>
          </w:tcPr>
          <w:p w:rsidR="00523B23" w:rsidRDefault="00523B23">
            <w:pPr>
              <w:jc w:val="center"/>
              <w:rPr>
                <w:sz w:val="18"/>
                <w:szCs w:val="18"/>
              </w:rPr>
            </w:pPr>
          </w:p>
        </w:tc>
      </w:tr>
      <w:tr w:rsidR="00523B23">
        <w:tc>
          <w:tcPr>
            <w:tcW w:w="3003" w:type="dxa"/>
            <w:tcBorders>
              <w:top w:val="single" w:sz="6" w:space="0" w:color="000001"/>
              <w:left w:val="single" w:sz="6" w:space="0" w:color="000001"/>
              <w:bottom w:val="single" w:sz="6" w:space="0" w:color="000001"/>
              <w:right w:val="single" w:sz="6" w:space="0" w:color="000001"/>
            </w:tcBorders>
            <w:shd w:val="clear" w:color="auto" w:fill="auto"/>
            <w:vAlign w:val="center"/>
          </w:tcPr>
          <w:p w:rsidR="00523B23" w:rsidRDefault="003B5CBF">
            <w:pPr>
              <w:jc w:val="center"/>
              <w:rPr>
                <w:sz w:val="18"/>
                <w:szCs w:val="18"/>
              </w:rPr>
            </w:pPr>
            <w:r>
              <w:rPr>
                <w:sz w:val="18"/>
                <w:szCs w:val="18"/>
              </w:rPr>
              <w:t>Seiklus UAZ-</w:t>
            </w:r>
            <w:proofErr w:type="spellStart"/>
            <w:r>
              <w:rPr>
                <w:sz w:val="18"/>
                <w:szCs w:val="18"/>
              </w:rPr>
              <w:t>dega</w:t>
            </w:r>
            <w:proofErr w:type="spellEnd"/>
          </w:p>
        </w:tc>
        <w:tc>
          <w:tcPr>
            <w:tcW w:w="3003" w:type="dxa"/>
            <w:tcBorders>
              <w:top w:val="single" w:sz="6" w:space="0" w:color="000001"/>
              <w:left w:val="single" w:sz="6" w:space="0" w:color="000001"/>
              <w:bottom w:val="single" w:sz="6" w:space="0" w:color="000001"/>
              <w:right w:val="single" w:sz="6" w:space="0" w:color="000001"/>
            </w:tcBorders>
            <w:shd w:val="clear" w:color="auto" w:fill="auto"/>
            <w:vAlign w:val="center"/>
          </w:tcPr>
          <w:p w:rsidR="00523B23" w:rsidRDefault="003B5CBF">
            <w:pPr>
              <w:jc w:val="center"/>
              <w:rPr>
                <w:sz w:val="18"/>
                <w:szCs w:val="18"/>
              </w:rPr>
            </w:pPr>
            <w:r>
              <w:rPr>
                <w:sz w:val="18"/>
                <w:szCs w:val="18"/>
              </w:rPr>
              <w:t>Vormsi kirik</w:t>
            </w:r>
          </w:p>
        </w:tc>
        <w:tc>
          <w:tcPr>
            <w:tcW w:w="3004" w:type="dxa"/>
            <w:tcBorders>
              <w:top w:val="nil"/>
              <w:left w:val="single" w:sz="6" w:space="0" w:color="000001"/>
              <w:bottom w:val="nil"/>
              <w:right w:val="nil"/>
            </w:tcBorders>
            <w:shd w:val="clear" w:color="auto" w:fill="auto"/>
            <w:vAlign w:val="center"/>
          </w:tcPr>
          <w:p w:rsidR="00523B23" w:rsidRDefault="00523B23">
            <w:pPr>
              <w:jc w:val="center"/>
              <w:rPr>
                <w:sz w:val="18"/>
                <w:szCs w:val="18"/>
              </w:rPr>
            </w:pPr>
          </w:p>
        </w:tc>
      </w:tr>
      <w:tr w:rsidR="00523B23">
        <w:tc>
          <w:tcPr>
            <w:tcW w:w="3003" w:type="dxa"/>
            <w:tcBorders>
              <w:top w:val="single" w:sz="6" w:space="0" w:color="000001"/>
              <w:left w:val="single" w:sz="6" w:space="0" w:color="000001"/>
              <w:bottom w:val="single" w:sz="6" w:space="0" w:color="000001"/>
              <w:right w:val="single" w:sz="6" w:space="0" w:color="000001"/>
            </w:tcBorders>
            <w:shd w:val="clear" w:color="auto" w:fill="auto"/>
            <w:vAlign w:val="center"/>
          </w:tcPr>
          <w:p w:rsidR="00523B23" w:rsidRDefault="003B5CBF">
            <w:pPr>
              <w:jc w:val="center"/>
              <w:rPr>
                <w:sz w:val="18"/>
                <w:szCs w:val="18"/>
              </w:rPr>
            </w:pPr>
            <w:r>
              <w:rPr>
                <w:sz w:val="18"/>
                <w:szCs w:val="18"/>
              </w:rPr>
              <w:t>Sõit hobuvankriga</w:t>
            </w:r>
          </w:p>
        </w:tc>
        <w:tc>
          <w:tcPr>
            <w:tcW w:w="3003" w:type="dxa"/>
            <w:tcBorders>
              <w:top w:val="single" w:sz="6" w:space="0" w:color="000001"/>
              <w:left w:val="single" w:sz="6" w:space="0" w:color="000001"/>
              <w:bottom w:val="nil"/>
              <w:right w:val="nil"/>
            </w:tcBorders>
            <w:shd w:val="clear" w:color="auto" w:fill="auto"/>
            <w:vAlign w:val="center"/>
          </w:tcPr>
          <w:p w:rsidR="00523B23" w:rsidRDefault="00523B23">
            <w:pPr>
              <w:jc w:val="center"/>
              <w:rPr>
                <w:sz w:val="18"/>
                <w:szCs w:val="18"/>
              </w:rPr>
            </w:pPr>
          </w:p>
        </w:tc>
        <w:tc>
          <w:tcPr>
            <w:tcW w:w="3004" w:type="dxa"/>
            <w:tcBorders>
              <w:top w:val="nil"/>
              <w:left w:val="nil"/>
              <w:bottom w:val="nil"/>
              <w:right w:val="nil"/>
            </w:tcBorders>
            <w:shd w:val="clear" w:color="auto" w:fill="auto"/>
            <w:vAlign w:val="center"/>
          </w:tcPr>
          <w:p w:rsidR="00523B23" w:rsidRDefault="00523B23">
            <w:pPr>
              <w:jc w:val="center"/>
              <w:rPr>
                <w:sz w:val="18"/>
                <w:szCs w:val="18"/>
              </w:rPr>
            </w:pPr>
          </w:p>
        </w:tc>
      </w:tr>
      <w:tr w:rsidR="00523B23">
        <w:tc>
          <w:tcPr>
            <w:tcW w:w="3003" w:type="dxa"/>
            <w:tcBorders>
              <w:top w:val="single" w:sz="6" w:space="0" w:color="000001"/>
              <w:left w:val="single" w:sz="6" w:space="0" w:color="000001"/>
              <w:bottom w:val="single" w:sz="6" w:space="0" w:color="000001"/>
              <w:right w:val="single" w:sz="6" w:space="0" w:color="000001"/>
            </w:tcBorders>
            <w:shd w:val="clear" w:color="auto" w:fill="auto"/>
            <w:vAlign w:val="center"/>
          </w:tcPr>
          <w:p w:rsidR="00523B23" w:rsidRDefault="003B5CBF">
            <w:pPr>
              <w:jc w:val="center"/>
              <w:rPr>
                <w:sz w:val="18"/>
                <w:szCs w:val="18"/>
              </w:rPr>
            </w:pPr>
            <w:r>
              <w:rPr>
                <w:sz w:val="18"/>
                <w:szCs w:val="18"/>
              </w:rPr>
              <w:lastRenderedPageBreak/>
              <w:t>Meresõiduelamused ajalooliste puupaatidega</w:t>
            </w:r>
          </w:p>
        </w:tc>
        <w:tc>
          <w:tcPr>
            <w:tcW w:w="3003" w:type="dxa"/>
            <w:tcBorders>
              <w:top w:val="nil"/>
              <w:left w:val="single" w:sz="6" w:space="0" w:color="000001"/>
              <w:bottom w:val="nil"/>
              <w:right w:val="nil"/>
            </w:tcBorders>
            <w:shd w:val="clear" w:color="auto" w:fill="auto"/>
            <w:vAlign w:val="center"/>
          </w:tcPr>
          <w:p w:rsidR="00523B23" w:rsidRDefault="00523B23">
            <w:pPr>
              <w:jc w:val="center"/>
              <w:rPr>
                <w:sz w:val="18"/>
                <w:szCs w:val="18"/>
              </w:rPr>
            </w:pPr>
          </w:p>
        </w:tc>
        <w:tc>
          <w:tcPr>
            <w:tcW w:w="3004" w:type="dxa"/>
            <w:tcBorders>
              <w:top w:val="nil"/>
              <w:left w:val="nil"/>
              <w:bottom w:val="nil"/>
              <w:right w:val="nil"/>
            </w:tcBorders>
            <w:shd w:val="clear" w:color="auto" w:fill="auto"/>
            <w:vAlign w:val="center"/>
          </w:tcPr>
          <w:p w:rsidR="00523B23" w:rsidRDefault="00523B23">
            <w:pPr>
              <w:jc w:val="center"/>
              <w:rPr>
                <w:sz w:val="18"/>
                <w:szCs w:val="18"/>
              </w:rPr>
            </w:pPr>
          </w:p>
        </w:tc>
      </w:tr>
      <w:tr w:rsidR="00523B23">
        <w:tc>
          <w:tcPr>
            <w:tcW w:w="3003" w:type="dxa"/>
            <w:tcBorders>
              <w:top w:val="single" w:sz="6" w:space="0" w:color="000001"/>
              <w:left w:val="single" w:sz="6" w:space="0" w:color="000001"/>
              <w:bottom w:val="single" w:sz="6" w:space="0" w:color="000001"/>
              <w:right w:val="single" w:sz="6" w:space="0" w:color="000001"/>
            </w:tcBorders>
            <w:shd w:val="clear" w:color="auto" w:fill="auto"/>
            <w:vAlign w:val="center"/>
          </w:tcPr>
          <w:p w:rsidR="00523B23" w:rsidRDefault="003B5CBF">
            <w:pPr>
              <w:jc w:val="center"/>
              <w:rPr>
                <w:sz w:val="18"/>
                <w:szCs w:val="18"/>
              </w:rPr>
            </w:pPr>
            <w:r>
              <w:rPr>
                <w:sz w:val="18"/>
                <w:szCs w:val="18"/>
              </w:rPr>
              <w:t>Ekstreemsõit merel</w:t>
            </w:r>
          </w:p>
        </w:tc>
        <w:tc>
          <w:tcPr>
            <w:tcW w:w="3003" w:type="dxa"/>
            <w:tcBorders>
              <w:top w:val="nil"/>
              <w:left w:val="single" w:sz="6" w:space="0" w:color="000001"/>
              <w:bottom w:val="nil"/>
              <w:right w:val="nil"/>
            </w:tcBorders>
            <w:shd w:val="clear" w:color="auto" w:fill="auto"/>
            <w:vAlign w:val="center"/>
          </w:tcPr>
          <w:p w:rsidR="00523B23" w:rsidRDefault="00523B23">
            <w:pPr>
              <w:jc w:val="center"/>
              <w:rPr>
                <w:sz w:val="18"/>
                <w:szCs w:val="18"/>
              </w:rPr>
            </w:pPr>
          </w:p>
        </w:tc>
        <w:tc>
          <w:tcPr>
            <w:tcW w:w="3004" w:type="dxa"/>
            <w:tcBorders>
              <w:top w:val="nil"/>
              <w:left w:val="nil"/>
              <w:bottom w:val="nil"/>
              <w:right w:val="nil"/>
            </w:tcBorders>
            <w:shd w:val="clear" w:color="auto" w:fill="auto"/>
            <w:vAlign w:val="center"/>
          </w:tcPr>
          <w:p w:rsidR="00523B23" w:rsidRDefault="00523B23">
            <w:pPr>
              <w:jc w:val="center"/>
              <w:rPr>
                <w:sz w:val="18"/>
                <w:szCs w:val="18"/>
              </w:rPr>
            </w:pPr>
          </w:p>
        </w:tc>
      </w:tr>
    </w:tbl>
    <w:p w:rsidR="00523B23" w:rsidRDefault="003B5CBF">
      <w:pPr>
        <w:rPr>
          <w:color w:val="000000"/>
          <w:sz w:val="20"/>
          <w:szCs w:val="20"/>
        </w:rPr>
      </w:pPr>
      <w:r>
        <w:rPr>
          <w:color w:val="000000"/>
          <w:sz w:val="20"/>
          <w:szCs w:val="20"/>
        </w:rPr>
        <w:t>Tugevused:</w:t>
      </w:r>
    </w:p>
    <w:p w:rsidR="00523B23" w:rsidRPr="006B7339" w:rsidRDefault="003B5CBF">
      <w:pPr>
        <w:numPr>
          <w:ilvl w:val="0"/>
          <w:numId w:val="11"/>
        </w:numPr>
        <w:pBdr>
          <w:top w:val="nil"/>
          <w:left w:val="nil"/>
          <w:bottom w:val="nil"/>
          <w:right w:val="nil"/>
          <w:between w:val="nil"/>
        </w:pBdr>
        <w:spacing w:before="280"/>
        <w:rPr>
          <w:color w:val="auto"/>
        </w:rPr>
      </w:pPr>
      <w:r w:rsidRPr="006B7339">
        <w:rPr>
          <w:color w:val="auto"/>
          <w:sz w:val="20"/>
          <w:szCs w:val="20"/>
        </w:rPr>
        <w:t>Vormsi pakub unikaalset keskkonda ettevõtjatele, kes väärtustavad looduslähedast ning saarelikku eluviisi.</w:t>
      </w:r>
    </w:p>
    <w:p w:rsidR="00523B23" w:rsidRPr="006B7339" w:rsidRDefault="003B5CBF">
      <w:pPr>
        <w:numPr>
          <w:ilvl w:val="0"/>
          <w:numId w:val="11"/>
        </w:numPr>
        <w:pBdr>
          <w:top w:val="nil"/>
          <w:left w:val="nil"/>
          <w:bottom w:val="nil"/>
          <w:right w:val="nil"/>
          <w:between w:val="nil"/>
        </w:pBdr>
        <w:rPr>
          <w:color w:val="auto"/>
        </w:rPr>
      </w:pPr>
      <w:r w:rsidRPr="006B7339">
        <w:rPr>
          <w:color w:val="auto"/>
          <w:sz w:val="20"/>
          <w:szCs w:val="20"/>
        </w:rPr>
        <w:t>Majanduslikult aktiivsete ettevõtete arv on tõusvas trendis. Enim ettevõtteid tegutseb põllumajanduse, metsanduse ja kalapüügi, majutuse ja toitlustuse ning veonduse ja laonduse tegevusalal.</w:t>
      </w:r>
    </w:p>
    <w:p w:rsidR="00523B23" w:rsidRPr="006B7339" w:rsidRDefault="003B5CBF">
      <w:pPr>
        <w:numPr>
          <w:ilvl w:val="0"/>
          <w:numId w:val="11"/>
        </w:numPr>
        <w:pBdr>
          <w:top w:val="nil"/>
          <w:left w:val="nil"/>
          <w:bottom w:val="nil"/>
          <w:right w:val="nil"/>
          <w:between w:val="nil"/>
        </w:pBdr>
        <w:rPr>
          <w:color w:val="auto"/>
        </w:rPr>
      </w:pPr>
      <w:r w:rsidRPr="006B7339">
        <w:rPr>
          <w:color w:val="auto"/>
          <w:sz w:val="20"/>
          <w:szCs w:val="20"/>
        </w:rPr>
        <w:t xml:space="preserve">Vormsi on põneva ajaloo ning kauni loodusega väikesaar, kus on mitmed olulised eeldused keskkonda väärtustava turismi arendamiseks. </w:t>
      </w:r>
    </w:p>
    <w:p w:rsidR="00523B23" w:rsidRPr="006B7339" w:rsidRDefault="003B5CBF">
      <w:pPr>
        <w:numPr>
          <w:ilvl w:val="0"/>
          <w:numId w:val="11"/>
        </w:numPr>
        <w:pBdr>
          <w:top w:val="nil"/>
          <w:left w:val="nil"/>
          <w:bottom w:val="nil"/>
          <w:right w:val="nil"/>
          <w:between w:val="nil"/>
        </w:pBdr>
        <w:rPr>
          <w:color w:val="auto"/>
        </w:rPr>
      </w:pPr>
      <w:r w:rsidRPr="006B7339">
        <w:rPr>
          <w:color w:val="auto"/>
          <w:sz w:val="20"/>
          <w:szCs w:val="20"/>
        </w:rPr>
        <w:t xml:space="preserve">Saare suurus ja olemasolev </w:t>
      </w:r>
      <w:proofErr w:type="spellStart"/>
      <w:r w:rsidRPr="006B7339">
        <w:rPr>
          <w:color w:val="auto"/>
          <w:sz w:val="20"/>
          <w:szCs w:val="20"/>
        </w:rPr>
        <w:t>teedevõrk</w:t>
      </w:r>
      <w:proofErr w:type="spellEnd"/>
      <w:r w:rsidRPr="006B7339">
        <w:rPr>
          <w:color w:val="auto"/>
          <w:sz w:val="20"/>
          <w:szCs w:val="20"/>
        </w:rPr>
        <w:t xml:space="preserve"> loovad hea eelduse kvaliteetsete (jalgratta)matkade jmt puhkuste korraldamiseks.</w:t>
      </w:r>
    </w:p>
    <w:p w:rsidR="00523B23" w:rsidRPr="006B7339" w:rsidRDefault="003B5CBF">
      <w:pPr>
        <w:numPr>
          <w:ilvl w:val="0"/>
          <w:numId w:val="11"/>
        </w:numPr>
        <w:pBdr>
          <w:top w:val="nil"/>
          <w:left w:val="nil"/>
          <w:bottom w:val="nil"/>
          <w:right w:val="nil"/>
          <w:between w:val="nil"/>
        </w:pBdr>
        <w:spacing w:after="280"/>
        <w:rPr>
          <w:color w:val="auto"/>
        </w:rPr>
      </w:pPr>
      <w:r w:rsidRPr="006B7339">
        <w:rPr>
          <w:color w:val="auto"/>
          <w:sz w:val="20"/>
          <w:szCs w:val="20"/>
        </w:rPr>
        <w:t>Vormsi üldine kuvand toetab kohalikul kultuuripärandil ja traditsioonidel põhinevate toodete ja teenuste väljaarendamist.</w:t>
      </w:r>
    </w:p>
    <w:p w:rsidR="00523B23" w:rsidRPr="006B7339" w:rsidRDefault="003B5CBF">
      <w:pPr>
        <w:rPr>
          <w:color w:val="auto"/>
          <w:sz w:val="20"/>
          <w:szCs w:val="20"/>
        </w:rPr>
      </w:pPr>
      <w:r w:rsidRPr="006B7339">
        <w:rPr>
          <w:color w:val="auto"/>
          <w:sz w:val="20"/>
          <w:szCs w:val="20"/>
        </w:rPr>
        <w:t>Nõrkused:</w:t>
      </w:r>
    </w:p>
    <w:p w:rsidR="00523B23" w:rsidRPr="006B7339" w:rsidRDefault="003B5CBF">
      <w:pPr>
        <w:numPr>
          <w:ilvl w:val="0"/>
          <w:numId w:val="12"/>
        </w:numPr>
        <w:pBdr>
          <w:top w:val="nil"/>
          <w:left w:val="nil"/>
          <w:bottom w:val="nil"/>
          <w:right w:val="nil"/>
          <w:between w:val="nil"/>
        </w:pBdr>
        <w:spacing w:before="280"/>
        <w:rPr>
          <w:color w:val="auto"/>
        </w:rPr>
      </w:pPr>
      <w:r w:rsidRPr="006B7339">
        <w:rPr>
          <w:color w:val="auto"/>
          <w:sz w:val="20"/>
          <w:szCs w:val="20"/>
        </w:rPr>
        <w:t xml:space="preserve">Ettevõtete vaheline koostöö on väga napp, klastri tüüpi koostööd ei arendata. Ettevõtluse arendamisel pole suudetud leida lahendust, mis looks juurde töökohti ning suurendaks nii saarel elavate inimeste arvu kui ka kohaliku ettevõtluse konkurentsivõimet. </w:t>
      </w:r>
    </w:p>
    <w:p w:rsidR="00523B23" w:rsidRPr="006B7339" w:rsidRDefault="003B5CBF">
      <w:pPr>
        <w:numPr>
          <w:ilvl w:val="0"/>
          <w:numId w:val="12"/>
        </w:numPr>
        <w:pBdr>
          <w:top w:val="nil"/>
          <w:left w:val="nil"/>
          <w:bottom w:val="nil"/>
          <w:right w:val="nil"/>
          <w:between w:val="nil"/>
        </w:pBdr>
        <w:rPr>
          <w:color w:val="auto"/>
        </w:rPr>
      </w:pPr>
      <w:r w:rsidRPr="006B7339">
        <w:rPr>
          <w:color w:val="auto"/>
          <w:sz w:val="20"/>
          <w:szCs w:val="20"/>
        </w:rPr>
        <w:t>Tööjõupuudus.</w:t>
      </w:r>
    </w:p>
    <w:p w:rsidR="00523B23" w:rsidRPr="006B7339" w:rsidRDefault="003B5CBF">
      <w:pPr>
        <w:numPr>
          <w:ilvl w:val="0"/>
          <w:numId w:val="12"/>
        </w:numPr>
        <w:pBdr>
          <w:top w:val="nil"/>
          <w:left w:val="nil"/>
          <w:bottom w:val="nil"/>
          <w:right w:val="nil"/>
          <w:between w:val="nil"/>
        </w:pBdr>
        <w:rPr>
          <w:color w:val="auto"/>
        </w:rPr>
      </w:pPr>
      <w:r w:rsidRPr="006B7339">
        <w:rPr>
          <w:color w:val="auto"/>
          <w:sz w:val="20"/>
          <w:szCs w:val="20"/>
        </w:rPr>
        <w:t xml:space="preserve">Demograafiline tööturusurve indeks on madal (0,30), mis tähendab, et ühe tööturult lahkuja kohta on 0,3 potentsiaalset tööturuga liitujat. </w:t>
      </w:r>
    </w:p>
    <w:p w:rsidR="00523B23" w:rsidRPr="006B7339" w:rsidRDefault="003B5CBF">
      <w:pPr>
        <w:numPr>
          <w:ilvl w:val="0"/>
          <w:numId w:val="12"/>
        </w:numPr>
        <w:pBdr>
          <w:top w:val="nil"/>
          <w:left w:val="nil"/>
          <w:bottom w:val="nil"/>
          <w:right w:val="nil"/>
          <w:between w:val="nil"/>
        </w:pBdr>
        <w:rPr>
          <w:color w:val="auto"/>
        </w:rPr>
      </w:pPr>
      <w:r w:rsidRPr="006B7339">
        <w:rPr>
          <w:color w:val="auto"/>
          <w:sz w:val="20"/>
          <w:szCs w:val="20"/>
        </w:rPr>
        <w:t>Ettevõtluse arendamist pärsib elamispindade nappus.</w:t>
      </w:r>
    </w:p>
    <w:p w:rsidR="00523B23" w:rsidRPr="006B7339" w:rsidRDefault="003B5CBF">
      <w:pPr>
        <w:numPr>
          <w:ilvl w:val="0"/>
          <w:numId w:val="12"/>
        </w:numPr>
        <w:pBdr>
          <w:top w:val="nil"/>
          <w:left w:val="nil"/>
          <w:bottom w:val="nil"/>
          <w:right w:val="nil"/>
          <w:between w:val="nil"/>
        </w:pBdr>
        <w:rPr>
          <w:color w:val="auto"/>
        </w:rPr>
      </w:pPr>
      <w:r w:rsidRPr="006B7339">
        <w:rPr>
          <w:color w:val="auto"/>
          <w:sz w:val="20"/>
          <w:szCs w:val="20"/>
        </w:rPr>
        <w:t xml:space="preserve">Puudub strateegiline koostöö turismiettevõtete vahel, turismi valdkonnaga seotud osapooled ei ole käivitanud turismiklastrit tegevuste koordineerimiseks ega </w:t>
      </w:r>
      <w:proofErr w:type="spellStart"/>
      <w:r w:rsidRPr="006B7339">
        <w:rPr>
          <w:color w:val="auto"/>
          <w:sz w:val="20"/>
          <w:szCs w:val="20"/>
        </w:rPr>
        <w:t>ühisalgatuste</w:t>
      </w:r>
      <w:proofErr w:type="spellEnd"/>
      <w:r w:rsidRPr="006B7339">
        <w:rPr>
          <w:color w:val="auto"/>
          <w:sz w:val="20"/>
          <w:szCs w:val="20"/>
        </w:rPr>
        <w:t xml:space="preserve"> käivitamiseks. </w:t>
      </w:r>
    </w:p>
    <w:p w:rsidR="00523B23" w:rsidRPr="006B7339" w:rsidRDefault="003B5CBF">
      <w:pPr>
        <w:numPr>
          <w:ilvl w:val="0"/>
          <w:numId w:val="12"/>
        </w:numPr>
        <w:pBdr>
          <w:top w:val="nil"/>
          <w:left w:val="nil"/>
          <w:bottom w:val="nil"/>
          <w:right w:val="nil"/>
          <w:between w:val="nil"/>
        </w:pBdr>
        <w:rPr>
          <w:color w:val="auto"/>
        </w:rPr>
      </w:pPr>
      <w:r w:rsidRPr="006B7339">
        <w:rPr>
          <w:color w:val="auto"/>
          <w:sz w:val="20"/>
          <w:szCs w:val="20"/>
        </w:rPr>
        <w:t xml:space="preserve">Osa teenuseid ei toimi aastaringselt, mistõttu on turistide rahaline panus saare majandusse tagasihoidlik. Vormsi turismi pakkumine on väga hooajaline. </w:t>
      </w:r>
    </w:p>
    <w:p w:rsidR="00523B23" w:rsidRDefault="003B5CBF">
      <w:pPr>
        <w:numPr>
          <w:ilvl w:val="0"/>
          <w:numId w:val="12"/>
        </w:numPr>
        <w:pBdr>
          <w:top w:val="nil"/>
          <w:left w:val="nil"/>
          <w:bottom w:val="nil"/>
          <w:right w:val="nil"/>
          <w:between w:val="nil"/>
        </w:pBdr>
        <w:rPr>
          <w:color w:val="000000"/>
        </w:rPr>
      </w:pPr>
      <w:r>
        <w:rPr>
          <w:color w:val="000000"/>
          <w:sz w:val="20"/>
          <w:szCs w:val="20"/>
        </w:rPr>
        <w:t>Majutuskohtade arv suvekuudel on vähene.</w:t>
      </w:r>
    </w:p>
    <w:p w:rsidR="00523B23" w:rsidRDefault="00523B23">
      <w:pPr>
        <w:pBdr>
          <w:top w:val="nil"/>
          <w:left w:val="nil"/>
          <w:bottom w:val="nil"/>
          <w:right w:val="nil"/>
          <w:between w:val="nil"/>
        </w:pBdr>
        <w:ind w:left="720"/>
      </w:pPr>
    </w:p>
    <w:p w:rsidR="00523B23" w:rsidRDefault="003B5CBF">
      <w:pPr>
        <w:numPr>
          <w:ilvl w:val="1"/>
          <w:numId w:val="21"/>
        </w:numPr>
        <w:pBdr>
          <w:top w:val="nil"/>
          <w:left w:val="nil"/>
          <w:bottom w:val="nil"/>
          <w:right w:val="nil"/>
          <w:between w:val="nil"/>
        </w:pBdr>
        <w:spacing w:after="280"/>
        <w:rPr>
          <w:b/>
        </w:rPr>
      </w:pPr>
      <w:r>
        <w:rPr>
          <w:b/>
        </w:rPr>
        <w:t>Eesmärgi valdkond: transpordiühendused</w:t>
      </w:r>
    </w:p>
    <w:p w:rsidR="00523B23" w:rsidRDefault="003B5CBF">
      <w:pPr>
        <w:rPr>
          <w:color w:val="000000"/>
          <w:sz w:val="20"/>
          <w:szCs w:val="20"/>
        </w:rPr>
      </w:pPr>
      <w:r>
        <w:rPr>
          <w:color w:val="000000"/>
          <w:sz w:val="20"/>
          <w:szCs w:val="20"/>
        </w:rPr>
        <w:t>Tugevused:</w:t>
      </w:r>
    </w:p>
    <w:p w:rsidR="00523B23" w:rsidRDefault="003B5CBF">
      <w:pPr>
        <w:numPr>
          <w:ilvl w:val="0"/>
          <w:numId w:val="13"/>
        </w:numPr>
        <w:pBdr>
          <w:top w:val="nil"/>
          <w:left w:val="nil"/>
          <w:bottom w:val="nil"/>
          <w:right w:val="nil"/>
          <w:between w:val="nil"/>
        </w:pBdr>
        <w:spacing w:before="280"/>
        <w:rPr>
          <w:color w:val="000000"/>
        </w:rPr>
      </w:pPr>
      <w:r>
        <w:rPr>
          <w:color w:val="000000"/>
          <w:sz w:val="20"/>
          <w:szCs w:val="20"/>
        </w:rPr>
        <w:t>Vormsiga on tagatud regulaarne praamiühendus. Liini teenindab uus, 2015. a valminud parvlaev (200 reisijakohta, 22 sõiduauto kohta). Bussiliiklus on seotud praami sõiduplaaniga.</w:t>
      </w:r>
    </w:p>
    <w:p w:rsidR="00523B23" w:rsidRDefault="003B5CBF">
      <w:pPr>
        <w:numPr>
          <w:ilvl w:val="0"/>
          <w:numId w:val="13"/>
        </w:numPr>
        <w:pBdr>
          <w:top w:val="nil"/>
          <w:left w:val="nil"/>
          <w:bottom w:val="nil"/>
          <w:right w:val="nil"/>
          <w:between w:val="nil"/>
        </w:pBdr>
      </w:pPr>
      <w:proofErr w:type="spellStart"/>
      <w:r>
        <w:rPr>
          <w:color w:val="000000"/>
          <w:sz w:val="20"/>
          <w:szCs w:val="20"/>
        </w:rPr>
        <w:t>Sviby</w:t>
      </w:r>
      <w:proofErr w:type="spellEnd"/>
      <w:r>
        <w:rPr>
          <w:color w:val="000000"/>
          <w:sz w:val="20"/>
          <w:szCs w:val="20"/>
        </w:rPr>
        <w:t xml:space="preserve"> sadama kaasajastamine  (sh rajati sadamahoone, paatide </w:t>
      </w:r>
      <w:proofErr w:type="spellStart"/>
      <w:r>
        <w:rPr>
          <w:color w:val="000000"/>
          <w:sz w:val="20"/>
          <w:szCs w:val="20"/>
        </w:rPr>
        <w:t>slipp</w:t>
      </w:r>
      <w:proofErr w:type="spellEnd"/>
      <w:r>
        <w:rPr>
          <w:color w:val="000000"/>
          <w:sz w:val="20"/>
          <w:szCs w:val="20"/>
        </w:rPr>
        <w:t xml:space="preserve">, uuendati kaid, tehti teetöid). </w:t>
      </w:r>
    </w:p>
    <w:p w:rsidR="00523B23" w:rsidRDefault="003B5CBF">
      <w:pPr>
        <w:numPr>
          <w:ilvl w:val="0"/>
          <w:numId w:val="13"/>
        </w:numPr>
        <w:pBdr>
          <w:top w:val="nil"/>
          <w:left w:val="nil"/>
          <w:bottom w:val="nil"/>
          <w:right w:val="nil"/>
          <w:between w:val="nil"/>
        </w:pBdr>
        <w:rPr>
          <w:color w:val="000000"/>
        </w:rPr>
      </w:pPr>
      <w:proofErr w:type="spellStart"/>
      <w:r>
        <w:rPr>
          <w:color w:val="000000"/>
          <w:sz w:val="20"/>
          <w:szCs w:val="20"/>
        </w:rPr>
        <w:t>Hullos</w:t>
      </w:r>
      <w:proofErr w:type="spellEnd"/>
      <w:r>
        <w:rPr>
          <w:color w:val="000000"/>
          <w:sz w:val="20"/>
          <w:szCs w:val="20"/>
        </w:rPr>
        <w:t xml:space="preserve"> paikneb maakonna suuruselt teine lennuväli, mis on võimeline teenindama nii väikelennukeid kui ka hobilennukeid. Samuti on saarel olemas nõuetele vastav helikopteri maandumisplats.  </w:t>
      </w:r>
    </w:p>
    <w:p w:rsidR="00523B23" w:rsidRDefault="003B5CBF">
      <w:pPr>
        <w:numPr>
          <w:ilvl w:val="0"/>
          <w:numId w:val="13"/>
        </w:numPr>
        <w:pBdr>
          <w:top w:val="nil"/>
          <w:left w:val="nil"/>
          <w:bottom w:val="nil"/>
          <w:right w:val="nil"/>
          <w:between w:val="nil"/>
        </w:pBdr>
        <w:spacing w:after="280"/>
        <w:rPr>
          <w:color w:val="000000"/>
        </w:rPr>
      </w:pPr>
      <w:r>
        <w:rPr>
          <w:color w:val="000000"/>
          <w:sz w:val="20"/>
          <w:szCs w:val="20"/>
        </w:rPr>
        <w:t>Vormsil on toimiv ühistransport.</w:t>
      </w:r>
    </w:p>
    <w:p w:rsidR="00523B23" w:rsidRDefault="003B5CBF">
      <w:pPr>
        <w:rPr>
          <w:color w:val="000000"/>
          <w:sz w:val="20"/>
          <w:szCs w:val="20"/>
        </w:rPr>
      </w:pPr>
      <w:r>
        <w:rPr>
          <w:color w:val="000000"/>
          <w:sz w:val="20"/>
          <w:szCs w:val="20"/>
        </w:rPr>
        <w:t>Nõrkused:</w:t>
      </w:r>
    </w:p>
    <w:p w:rsidR="00523B23" w:rsidRDefault="003B5CBF">
      <w:pPr>
        <w:numPr>
          <w:ilvl w:val="0"/>
          <w:numId w:val="13"/>
        </w:numPr>
        <w:pBdr>
          <w:top w:val="nil"/>
          <w:left w:val="nil"/>
          <w:bottom w:val="nil"/>
          <w:right w:val="nil"/>
          <w:between w:val="nil"/>
        </w:pBdr>
        <w:spacing w:before="280"/>
        <w:jc w:val="left"/>
        <w:rPr>
          <w:color w:val="000000"/>
        </w:rPr>
      </w:pPr>
      <w:r>
        <w:rPr>
          <w:color w:val="000000"/>
          <w:sz w:val="20"/>
          <w:szCs w:val="20"/>
        </w:rPr>
        <w:t>Vaatamata regulaarsele praamiühendusele ei vasta praamide väljumiste arv elanike soovidele, seda ennekõike suvehooajal, samuti ei ole praamide graafikud piisavalt paindlikud.</w:t>
      </w:r>
    </w:p>
    <w:p w:rsidR="00523B23" w:rsidRDefault="003B5CBF">
      <w:pPr>
        <w:numPr>
          <w:ilvl w:val="0"/>
          <w:numId w:val="13"/>
        </w:numPr>
        <w:pBdr>
          <w:top w:val="nil"/>
          <w:left w:val="nil"/>
          <w:bottom w:val="nil"/>
          <w:right w:val="nil"/>
          <w:between w:val="nil"/>
        </w:pBdr>
      </w:pPr>
      <w:r>
        <w:rPr>
          <w:color w:val="000000"/>
          <w:sz w:val="20"/>
          <w:szCs w:val="20"/>
        </w:rPr>
        <w:t>Raskeveokite broneeringusüsteem puudulik.</w:t>
      </w:r>
    </w:p>
    <w:p w:rsidR="00523B23" w:rsidRDefault="003B5CBF">
      <w:pPr>
        <w:numPr>
          <w:ilvl w:val="0"/>
          <w:numId w:val="13"/>
        </w:numPr>
        <w:pBdr>
          <w:top w:val="nil"/>
          <w:left w:val="nil"/>
          <w:bottom w:val="nil"/>
          <w:right w:val="nil"/>
          <w:between w:val="nil"/>
        </w:pBdr>
        <w:spacing w:after="280"/>
        <w:rPr>
          <w:color w:val="000000"/>
        </w:rPr>
      </w:pPr>
      <w:r>
        <w:rPr>
          <w:color w:val="000000"/>
          <w:sz w:val="20"/>
          <w:szCs w:val="20"/>
        </w:rPr>
        <w:t>Statistikaameti ühistranspordi kättesaadavuse uuringu põhjal</w:t>
      </w:r>
      <w:r>
        <w:rPr>
          <w:color w:val="000000"/>
          <w:sz w:val="20"/>
          <w:szCs w:val="20"/>
          <w:vertAlign w:val="superscript"/>
        </w:rPr>
        <w:footnoteReference w:id="9"/>
      </w:r>
      <w:r>
        <w:rPr>
          <w:color w:val="000000"/>
          <w:sz w:val="20"/>
          <w:szCs w:val="20"/>
        </w:rPr>
        <w:t xml:space="preserve"> ei ole Vormsi vallas ühistransport üle-eestiliste kriteeriumite järgi hästi kättesaadav (uuring käsitles bussi-, trammi-, trolli- ja rongiliiklust).</w:t>
      </w:r>
      <w:r>
        <w:rPr>
          <w:color w:val="000000"/>
          <w:sz w:val="20"/>
          <w:szCs w:val="20"/>
          <w:vertAlign w:val="superscript"/>
        </w:rPr>
        <w:footnoteReference w:id="10"/>
      </w:r>
    </w:p>
    <w:p w:rsidR="00523B23" w:rsidRDefault="00523B23"/>
    <w:p w:rsidR="00523B23" w:rsidRDefault="003B5CBF">
      <w:pPr>
        <w:numPr>
          <w:ilvl w:val="1"/>
          <w:numId w:val="21"/>
        </w:numPr>
        <w:pBdr>
          <w:top w:val="nil"/>
          <w:left w:val="nil"/>
          <w:bottom w:val="nil"/>
          <w:right w:val="nil"/>
          <w:between w:val="nil"/>
        </w:pBdr>
        <w:spacing w:before="280" w:after="280"/>
        <w:rPr>
          <w:b/>
        </w:rPr>
      </w:pPr>
      <w:r>
        <w:rPr>
          <w:b/>
        </w:rPr>
        <w:t>Eesmärgi valdkond: avalikud teenused</w:t>
      </w:r>
    </w:p>
    <w:p w:rsidR="00523B23" w:rsidRPr="006B7339" w:rsidRDefault="003B5CBF">
      <w:pPr>
        <w:rPr>
          <w:color w:val="000000" w:themeColor="text1"/>
          <w:sz w:val="20"/>
          <w:szCs w:val="20"/>
        </w:rPr>
      </w:pPr>
      <w:r w:rsidRPr="006B7339">
        <w:rPr>
          <w:color w:val="000000" w:themeColor="text1"/>
          <w:sz w:val="20"/>
          <w:szCs w:val="20"/>
        </w:rPr>
        <w:t>Teenuste pakkumine väikesaartel on pidevalt lahendamist nõudev probleem kogu maailmas. Lahendusi nähakse eeskätt infotehnoloogia teenuste arendamises, samuti turismi edendades.</w:t>
      </w:r>
    </w:p>
    <w:p w:rsidR="00523B23" w:rsidRDefault="003B5CBF">
      <w:pPr>
        <w:rPr>
          <w:color w:val="000000"/>
          <w:sz w:val="20"/>
          <w:szCs w:val="20"/>
        </w:rPr>
      </w:pPr>
      <w:r w:rsidRPr="006B7339">
        <w:rPr>
          <w:color w:val="000000" w:themeColor="text1"/>
          <w:sz w:val="20"/>
          <w:szCs w:val="20"/>
        </w:rPr>
        <w:t xml:space="preserve">Sotsiaalhoolekande seaduses sätestatakse kohalikule omavalitsusele kohustus osutada kümmet sotsiaalteenust – koduteenus, väljaspool kodu osutatav </w:t>
      </w:r>
      <w:proofErr w:type="spellStart"/>
      <w:r w:rsidRPr="006B7339">
        <w:rPr>
          <w:color w:val="000000" w:themeColor="text1"/>
          <w:sz w:val="20"/>
          <w:szCs w:val="20"/>
        </w:rPr>
        <w:t>üldhooldusteenus</w:t>
      </w:r>
      <w:proofErr w:type="spellEnd"/>
      <w:r w:rsidRPr="006B7339">
        <w:rPr>
          <w:color w:val="000000" w:themeColor="text1"/>
          <w:sz w:val="20"/>
          <w:szCs w:val="20"/>
        </w:rPr>
        <w:t xml:space="preserve">, tugiisikuteenus, täisealise isiku hooldus, isikliku abistaja teenus, varjupaigateenus, turvakoduteenus, sotsiaaltransporditeenus, eluruumi tagamine ja </w:t>
      </w:r>
      <w:proofErr w:type="spellStart"/>
      <w:r w:rsidRPr="006B7339">
        <w:rPr>
          <w:color w:val="000000" w:themeColor="text1"/>
          <w:sz w:val="20"/>
          <w:szCs w:val="20"/>
        </w:rPr>
        <w:t>võlanõustamisteenus</w:t>
      </w:r>
      <w:proofErr w:type="spellEnd"/>
      <w:r w:rsidRPr="006B7339">
        <w:rPr>
          <w:color w:val="000000" w:themeColor="text1"/>
          <w:sz w:val="20"/>
          <w:szCs w:val="20"/>
        </w:rPr>
        <w:t xml:space="preserve">. Vormsi vallavalitsus osa nendest teenustest igapäevaselt kohapeal ei osuta. Vajadusel tellitakse ja ostetakse </w:t>
      </w:r>
      <w:r>
        <w:rPr>
          <w:color w:val="000000"/>
          <w:sz w:val="20"/>
          <w:szCs w:val="20"/>
        </w:rPr>
        <w:t>teenused sisse mandrilt.</w:t>
      </w:r>
    </w:p>
    <w:p w:rsidR="00523B23" w:rsidRDefault="003B5CBF">
      <w:pPr>
        <w:keepNext/>
        <w:pBdr>
          <w:top w:val="nil"/>
          <w:left w:val="nil"/>
          <w:bottom w:val="nil"/>
          <w:right w:val="nil"/>
          <w:between w:val="nil"/>
        </w:pBdr>
        <w:spacing w:after="200"/>
        <w:jc w:val="left"/>
        <w:rPr>
          <w:i/>
          <w:color w:val="355071"/>
          <w:sz w:val="18"/>
          <w:szCs w:val="18"/>
        </w:rPr>
      </w:pPr>
      <w:bookmarkStart w:id="26" w:name="_2bn6wsx" w:colFirst="0" w:colLast="0"/>
      <w:bookmarkEnd w:id="26"/>
      <w:r>
        <w:rPr>
          <w:i/>
          <w:color w:val="355071"/>
          <w:sz w:val="18"/>
          <w:szCs w:val="18"/>
        </w:rPr>
        <w:t>Graafik 16: Toimetulekutoetused 2018</w:t>
      </w:r>
    </w:p>
    <w:p w:rsidR="00523B23" w:rsidRDefault="003B5CBF">
      <w:pPr>
        <w:jc w:val="center"/>
        <w:rPr>
          <w:sz w:val="22"/>
          <w:szCs w:val="22"/>
        </w:rPr>
      </w:pPr>
      <w:r>
        <w:rPr>
          <w:noProof/>
        </w:rPr>
        <w:drawing>
          <wp:inline distT="0" distB="0" distL="0" distR="0">
            <wp:extent cx="4689475" cy="2772410"/>
            <wp:effectExtent l="0" t="0" r="0" b="0"/>
            <wp:docPr id="11" name="image15.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5.png" descr="A screenshot of a cell phone&#10;&#10;Description automatically generated"/>
                    <pic:cNvPicPr preferRelativeResize="0"/>
                  </pic:nvPicPr>
                  <pic:blipFill>
                    <a:blip r:embed="rId34"/>
                    <a:srcRect b="1801"/>
                    <a:stretch>
                      <a:fillRect/>
                    </a:stretch>
                  </pic:blipFill>
                  <pic:spPr>
                    <a:xfrm>
                      <a:off x="0" y="0"/>
                      <a:ext cx="4689475" cy="2772410"/>
                    </a:xfrm>
                    <a:prstGeom prst="rect">
                      <a:avLst/>
                    </a:prstGeom>
                    <a:ln/>
                  </pic:spPr>
                </pic:pic>
              </a:graphicData>
            </a:graphic>
          </wp:inline>
        </w:drawing>
      </w:r>
    </w:p>
    <w:p w:rsidR="00523B23" w:rsidRDefault="003B5CBF">
      <w:pPr>
        <w:pBdr>
          <w:top w:val="nil"/>
          <w:left w:val="nil"/>
          <w:bottom w:val="nil"/>
          <w:right w:val="nil"/>
          <w:between w:val="nil"/>
        </w:pBdr>
        <w:spacing w:after="200"/>
        <w:rPr>
          <w:i/>
          <w:color w:val="355071"/>
          <w:sz w:val="18"/>
          <w:szCs w:val="18"/>
        </w:rPr>
      </w:pPr>
      <w:r>
        <w:rPr>
          <w:i/>
          <w:color w:val="355071"/>
          <w:sz w:val="18"/>
          <w:szCs w:val="18"/>
        </w:rPr>
        <w:t>Allikas: Statistikaamet, Lääne maakonna arengustrateegia</w:t>
      </w:r>
    </w:p>
    <w:p w:rsidR="00523B23" w:rsidRDefault="003B5CBF">
      <w:pPr>
        <w:rPr>
          <w:color w:val="000000"/>
          <w:sz w:val="20"/>
          <w:szCs w:val="20"/>
        </w:rPr>
      </w:pPr>
      <w:r>
        <w:rPr>
          <w:color w:val="000000"/>
          <w:sz w:val="20"/>
          <w:szCs w:val="20"/>
        </w:rPr>
        <w:t>Tugevused:</w:t>
      </w:r>
    </w:p>
    <w:p w:rsidR="00523B23" w:rsidRPr="006B7339" w:rsidRDefault="003B5CBF">
      <w:pPr>
        <w:numPr>
          <w:ilvl w:val="0"/>
          <w:numId w:val="18"/>
        </w:numPr>
        <w:pBdr>
          <w:top w:val="nil"/>
          <w:left w:val="nil"/>
          <w:bottom w:val="nil"/>
          <w:right w:val="nil"/>
          <w:between w:val="nil"/>
        </w:pBdr>
        <w:spacing w:before="280"/>
        <w:rPr>
          <w:color w:val="000000" w:themeColor="text1"/>
        </w:rPr>
      </w:pPr>
      <w:r w:rsidRPr="006B7339">
        <w:rPr>
          <w:color w:val="000000" w:themeColor="text1"/>
          <w:sz w:val="20"/>
          <w:szCs w:val="20"/>
        </w:rPr>
        <w:t xml:space="preserve">Saarel on tagatud elutähtsad teenused, samuti teiste peamiste avalike teenuste kättesaadavus. </w:t>
      </w:r>
    </w:p>
    <w:p w:rsidR="00523B23" w:rsidRPr="006B7339" w:rsidRDefault="003B5CBF">
      <w:pPr>
        <w:numPr>
          <w:ilvl w:val="0"/>
          <w:numId w:val="18"/>
        </w:numPr>
        <w:pBdr>
          <w:top w:val="nil"/>
          <w:left w:val="nil"/>
          <w:bottom w:val="nil"/>
          <w:right w:val="nil"/>
          <w:between w:val="nil"/>
        </w:pBdr>
        <w:rPr>
          <w:color w:val="000000" w:themeColor="text1"/>
        </w:rPr>
      </w:pPr>
      <w:r w:rsidRPr="006B7339">
        <w:rPr>
          <w:color w:val="000000" w:themeColor="text1"/>
          <w:sz w:val="20"/>
          <w:szCs w:val="20"/>
        </w:rPr>
        <w:t>Elu Vormsil on turvaline. Lääne-Eesti väikesaared on kuritegevuse statistika järgi üks Eesti turvalisemaid elupiirkondi. Vormsil paikneb kutseline päästekomando ning vabatahtlik Vormsi Merepääste Selts, arstikeskus, erakorralise meditsiini brigaad.</w:t>
      </w:r>
    </w:p>
    <w:p w:rsidR="00523B23" w:rsidRPr="006B7339" w:rsidRDefault="003B5CBF">
      <w:pPr>
        <w:numPr>
          <w:ilvl w:val="0"/>
          <w:numId w:val="18"/>
        </w:numPr>
        <w:pBdr>
          <w:top w:val="nil"/>
          <w:left w:val="nil"/>
          <w:bottom w:val="nil"/>
          <w:right w:val="nil"/>
          <w:between w:val="nil"/>
        </w:pBdr>
        <w:spacing w:after="280"/>
        <w:rPr>
          <w:color w:val="000000" w:themeColor="text1"/>
        </w:rPr>
      </w:pPr>
      <w:r w:rsidRPr="006B7339">
        <w:rPr>
          <w:color w:val="000000" w:themeColor="text1"/>
          <w:sz w:val="20"/>
          <w:szCs w:val="20"/>
        </w:rPr>
        <w:t>Perearstiteenuse pakkumine on igapäevaselt lahendatud arsti vastuvõtu ja pereõega teenusega.</w:t>
      </w:r>
    </w:p>
    <w:p w:rsidR="00523B23" w:rsidRPr="006B7339" w:rsidRDefault="003B5CBF">
      <w:pPr>
        <w:rPr>
          <w:color w:val="000000" w:themeColor="text1"/>
          <w:sz w:val="20"/>
          <w:szCs w:val="20"/>
        </w:rPr>
      </w:pPr>
      <w:r w:rsidRPr="006B7339">
        <w:rPr>
          <w:color w:val="000000" w:themeColor="text1"/>
          <w:sz w:val="20"/>
          <w:szCs w:val="20"/>
        </w:rPr>
        <w:t>Nõrkused:</w:t>
      </w:r>
    </w:p>
    <w:p w:rsidR="00523B23" w:rsidRPr="006B7339" w:rsidRDefault="003B5CBF">
      <w:pPr>
        <w:numPr>
          <w:ilvl w:val="0"/>
          <w:numId w:val="17"/>
        </w:numPr>
        <w:pBdr>
          <w:top w:val="nil"/>
          <w:left w:val="nil"/>
          <w:bottom w:val="nil"/>
          <w:right w:val="nil"/>
          <w:between w:val="nil"/>
        </w:pBdr>
        <w:spacing w:before="280"/>
        <w:rPr>
          <w:color w:val="000000" w:themeColor="text1"/>
        </w:rPr>
      </w:pPr>
      <w:r w:rsidRPr="006B7339">
        <w:rPr>
          <w:color w:val="000000" w:themeColor="text1"/>
          <w:sz w:val="20"/>
          <w:szCs w:val="20"/>
        </w:rPr>
        <w:t>Aastaringselt elab Vormsil alla 200 inimese ning see seab teenuste arendamisele paratamatult piirid.</w:t>
      </w:r>
    </w:p>
    <w:p w:rsidR="00523B23" w:rsidRPr="006B7339" w:rsidRDefault="003B5CBF">
      <w:pPr>
        <w:numPr>
          <w:ilvl w:val="0"/>
          <w:numId w:val="17"/>
        </w:numPr>
        <w:pBdr>
          <w:top w:val="nil"/>
          <w:left w:val="nil"/>
          <w:bottom w:val="nil"/>
          <w:right w:val="nil"/>
          <w:between w:val="nil"/>
        </w:pBdr>
        <w:rPr>
          <w:color w:val="000000" w:themeColor="text1"/>
        </w:rPr>
      </w:pPr>
      <w:r w:rsidRPr="006B7339">
        <w:rPr>
          <w:color w:val="000000" w:themeColor="text1"/>
          <w:sz w:val="20"/>
          <w:szCs w:val="20"/>
        </w:rPr>
        <w:t>Kuna saarel pole alaliselt kohal viibivat politseinikku või korrakaitseorganit, võib see mõjutada liikluskäitumist, aga ka avalikku korda ja turvalisust laiemalt suvehooajal.</w:t>
      </w:r>
    </w:p>
    <w:p w:rsidR="00523B23" w:rsidRPr="006B7339" w:rsidRDefault="003B5CBF">
      <w:pPr>
        <w:numPr>
          <w:ilvl w:val="0"/>
          <w:numId w:val="17"/>
        </w:numPr>
        <w:pBdr>
          <w:top w:val="nil"/>
          <w:left w:val="nil"/>
          <w:bottom w:val="nil"/>
          <w:right w:val="nil"/>
          <w:between w:val="nil"/>
        </w:pBdr>
        <w:rPr>
          <w:color w:val="000000" w:themeColor="text1"/>
        </w:rPr>
      </w:pPr>
      <w:r w:rsidRPr="006B7339">
        <w:rPr>
          <w:color w:val="000000" w:themeColor="text1"/>
          <w:sz w:val="20"/>
          <w:szCs w:val="20"/>
        </w:rPr>
        <w:t xml:space="preserve">Vallal on piiratud võimalused pakkuda vajalikus mahus ja kvaliteedis sotsiaalhoolekande teenuseid, sh koduteenust ja väljaspool kodu osutatavat </w:t>
      </w:r>
      <w:proofErr w:type="spellStart"/>
      <w:r w:rsidRPr="006B7339">
        <w:rPr>
          <w:color w:val="000000" w:themeColor="text1"/>
          <w:sz w:val="20"/>
          <w:szCs w:val="20"/>
        </w:rPr>
        <w:t>üldhooldusteenust</w:t>
      </w:r>
      <w:proofErr w:type="spellEnd"/>
      <w:r w:rsidRPr="006B7339">
        <w:rPr>
          <w:color w:val="000000" w:themeColor="text1"/>
          <w:sz w:val="20"/>
          <w:szCs w:val="20"/>
        </w:rPr>
        <w:t xml:space="preserve">. Arvestades eakate inimeste osakaalu kogu elanikkonnast, muutub eakatele abivajajatele osutatavate teenuste pakkumine tulevikus veelgi olulisemaks. </w:t>
      </w:r>
    </w:p>
    <w:p w:rsidR="00523B23" w:rsidRPr="006B7339" w:rsidRDefault="00523B23">
      <w:pPr>
        <w:pBdr>
          <w:top w:val="nil"/>
          <w:left w:val="nil"/>
          <w:bottom w:val="nil"/>
          <w:right w:val="nil"/>
          <w:between w:val="nil"/>
        </w:pBdr>
        <w:ind w:left="720"/>
        <w:rPr>
          <w:color w:val="000000" w:themeColor="text1"/>
        </w:rPr>
      </w:pPr>
    </w:p>
    <w:p w:rsidR="00523B23" w:rsidRDefault="003B5CBF">
      <w:pPr>
        <w:numPr>
          <w:ilvl w:val="1"/>
          <w:numId w:val="21"/>
        </w:numPr>
        <w:pBdr>
          <w:top w:val="nil"/>
          <w:left w:val="nil"/>
          <w:bottom w:val="nil"/>
          <w:right w:val="nil"/>
          <w:between w:val="nil"/>
        </w:pBdr>
        <w:spacing w:after="280"/>
        <w:rPr>
          <w:b/>
        </w:rPr>
      </w:pPr>
      <w:r>
        <w:rPr>
          <w:b/>
        </w:rPr>
        <w:t>Eesmärgi valdkond: kultuur</w:t>
      </w:r>
    </w:p>
    <w:p w:rsidR="00523B23" w:rsidRDefault="003B5CBF">
      <w:pPr>
        <w:rPr>
          <w:color w:val="000000"/>
          <w:sz w:val="20"/>
          <w:szCs w:val="20"/>
        </w:rPr>
      </w:pPr>
      <w:r>
        <w:rPr>
          <w:color w:val="000000"/>
          <w:sz w:val="20"/>
          <w:szCs w:val="20"/>
        </w:rPr>
        <w:lastRenderedPageBreak/>
        <w:t>Statistikaameti andmetel osaleb kultuurielus 41% Lääne-Eesti elanikest, enim käiakse raamatukogus või külastatakse kontserte (vrd Lõuna-Eestis ja Põhja-Eestis on sama näitaja 43%, Tallinnas 42% ja Kirde-Eestis 30%).</w:t>
      </w:r>
    </w:p>
    <w:p w:rsidR="00523B23" w:rsidRDefault="003B5CBF">
      <w:pPr>
        <w:rPr>
          <w:color w:val="000000"/>
          <w:sz w:val="20"/>
          <w:szCs w:val="20"/>
        </w:rPr>
      </w:pPr>
      <w:r>
        <w:rPr>
          <w:color w:val="000000"/>
          <w:sz w:val="20"/>
          <w:szCs w:val="20"/>
        </w:rPr>
        <w:t>Tugevused:</w:t>
      </w:r>
    </w:p>
    <w:p w:rsidR="00523B23" w:rsidRPr="006B7339" w:rsidRDefault="003B5CBF">
      <w:pPr>
        <w:numPr>
          <w:ilvl w:val="0"/>
          <w:numId w:val="18"/>
        </w:numPr>
        <w:pBdr>
          <w:top w:val="nil"/>
          <w:left w:val="nil"/>
          <w:bottom w:val="nil"/>
          <w:right w:val="nil"/>
          <w:between w:val="nil"/>
        </w:pBdr>
        <w:spacing w:before="280"/>
        <w:rPr>
          <w:color w:val="000000" w:themeColor="text1"/>
        </w:rPr>
      </w:pPr>
      <w:r w:rsidRPr="006B7339">
        <w:rPr>
          <w:color w:val="000000" w:themeColor="text1"/>
          <w:sz w:val="20"/>
          <w:szCs w:val="20"/>
        </w:rPr>
        <w:t xml:space="preserve">Saarel on võimalus regulaarselt kultuurist osa saada nii osaleja kui ka publikuna. Rahvamajas toimuvad aastaringselt kontserdid, teatrietendused, filmilinastused jm üritused. Saarel tegutseb mitmeid käsitöömeistreid, kes müüvad oma loomingut edukalt ka külalistele. </w:t>
      </w:r>
    </w:p>
    <w:p w:rsidR="00523B23" w:rsidRPr="006B7339" w:rsidRDefault="003B5CBF">
      <w:pPr>
        <w:numPr>
          <w:ilvl w:val="0"/>
          <w:numId w:val="18"/>
        </w:numPr>
        <w:pBdr>
          <w:top w:val="nil"/>
          <w:left w:val="nil"/>
          <w:bottom w:val="nil"/>
          <w:right w:val="nil"/>
          <w:between w:val="nil"/>
        </w:pBdr>
        <w:rPr>
          <w:color w:val="000000" w:themeColor="text1"/>
        </w:rPr>
      </w:pPr>
      <w:r w:rsidRPr="006B7339">
        <w:rPr>
          <w:color w:val="000000" w:themeColor="text1"/>
          <w:sz w:val="20"/>
          <w:szCs w:val="20"/>
        </w:rPr>
        <w:t>Renoveerimise on läbinud 14. sajandist pärinev ning erandliku arhitektuuriga Püha Olavi kirik ja 80-aastase ajalooga rahvamaja. Eraalgatusel tegutsevad muuseumid</w:t>
      </w:r>
      <w:r w:rsidRPr="006B7339">
        <w:rPr>
          <w:strike/>
          <w:color w:val="000000" w:themeColor="text1"/>
          <w:sz w:val="20"/>
          <w:szCs w:val="20"/>
        </w:rPr>
        <w:t>.</w:t>
      </w:r>
      <w:r w:rsidRPr="006B7339">
        <w:rPr>
          <w:color w:val="000000" w:themeColor="text1"/>
          <w:sz w:val="20"/>
          <w:szCs w:val="20"/>
        </w:rPr>
        <w:t xml:space="preserve"> </w:t>
      </w:r>
    </w:p>
    <w:p w:rsidR="00523B23" w:rsidRPr="006B7339" w:rsidRDefault="003B5CBF">
      <w:pPr>
        <w:numPr>
          <w:ilvl w:val="0"/>
          <w:numId w:val="18"/>
        </w:numPr>
        <w:pBdr>
          <w:top w:val="nil"/>
          <w:left w:val="nil"/>
          <w:bottom w:val="nil"/>
          <w:right w:val="nil"/>
          <w:between w:val="nil"/>
        </w:pBdr>
        <w:rPr>
          <w:color w:val="000000" w:themeColor="text1"/>
        </w:rPr>
      </w:pPr>
      <w:r w:rsidRPr="006B7339">
        <w:rPr>
          <w:color w:val="000000" w:themeColor="text1"/>
          <w:sz w:val="20"/>
          <w:szCs w:val="20"/>
        </w:rPr>
        <w:t xml:space="preserve">Kiriku </w:t>
      </w:r>
      <w:proofErr w:type="spellStart"/>
      <w:r w:rsidRPr="006B7339">
        <w:rPr>
          <w:color w:val="000000" w:themeColor="text1"/>
          <w:sz w:val="20"/>
          <w:szCs w:val="20"/>
        </w:rPr>
        <w:t>taaspühitsemise</w:t>
      </w:r>
      <w:proofErr w:type="spellEnd"/>
      <w:r w:rsidRPr="006B7339">
        <w:rPr>
          <w:color w:val="000000" w:themeColor="text1"/>
          <w:sz w:val="20"/>
          <w:szCs w:val="20"/>
        </w:rPr>
        <w:t xml:space="preserve"> auks korraldatav Olavipäev on kujunenud tuntud ja oodatud </w:t>
      </w:r>
      <w:proofErr w:type="spellStart"/>
      <w:r w:rsidRPr="006B7339">
        <w:rPr>
          <w:color w:val="000000" w:themeColor="text1"/>
          <w:sz w:val="20"/>
          <w:szCs w:val="20"/>
        </w:rPr>
        <w:t>mitmepäevaseks</w:t>
      </w:r>
      <w:proofErr w:type="spellEnd"/>
      <w:r w:rsidRPr="006B7339">
        <w:rPr>
          <w:color w:val="000000" w:themeColor="text1"/>
          <w:sz w:val="20"/>
          <w:szCs w:val="20"/>
        </w:rPr>
        <w:t xml:space="preserve"> kultuuri- ja vaba aja ürituseks, mis toob kokku </w:t>
      </w:r>
      <w:proofErr w:type="spellStart"/>
      <w:r w:rsidRPr="006B7339">
        <w:rPr>
          <w:color w:val="000000" w:themeColor="text1"/>
          <w:sz w:val="20"/>
          <w:szCs w:val="20"/>
        </w:rPr>
        <w:t>vormsilased</w:t>
      </w:r>
      <w:proofErr w:type="spellEnd"/>
      <w:r w:rsidRPr="006B7339">
        <w:rPr>
          <w:color w:val="000000" w:themeColor="text1"/>
          <w:sz w:val="20"/>
          <w:szCs w:val="20"/>
        </w:rPr>
        <w:t xml:space="preserve"> kõikjalt maailmast. </w:t>
      </w:r>
    </w:p>
    <w:p w:rsidR="00523B23" w:rsidRPr="006B7339" w:rsidRDefault="003B5CBF">
      <w:pPr>
        <w:numPr>
          <w:ilvl w:val="0"/>
          <w:numId w:val="18"/>
        </w:numPr>
        <w:pBdr>
          <w:top w:val="nil"/>
          <w:left w:val="nil"/>
          <w:bottom w:val="nil"/>
          <w:right w:val="nil"/>
          <w:between w:val="nil"/>
        </w:pBdr>
        <w:spacing w:after="280"/>
        <w:rPr>
          <w:color w:val="000000" w:themeColor="text1"/>
        </w:rPr>
      </w:pPr>
      <w:r w:rsidRPr="006B7339">
        <w:rPr>
          <w:color w:val="000000" w:themeColor="text1"/>
          <w:sz w:val="20"/>
          <w:szCs w:val="20"/>
        </w:rPr>
        <w:t>Pärandkultuur on seotud tihedalt kooli õppekavaga, lapsed ja noored õpivad tundma saare kultuuri ja ajalugu.</w:t>
      </w:r>
    </w:p>
    <w:p w:rsidR="00523B23" w:rsidRPr="006B7339" w:rsidRDefault="003B5CBF">
      <w:pPr>
        <w:rPr>
          <w:color w:val="000000" w:themeColor="text1"/>
          <w:sz w:val="20"/>
          <w:szCs w:val="20"/>
        </w:rPr>
      </w:pPr>
      <w:r w:rsidRPr="006B7339">
        <w:rPr>
          <w:color w:val="000000" w:themeColor="text1"/>
          <w:sz w:val="20"/>
          <w:szCs w:val="20"/>
        </w:rPr>
        <w:t>Nõrkused:</w:t>
      </w:r>
    </w:p>
    <w:p w:rsidR="00523B23" w:rsidRPr="006B7339" w:rsidRDefault="003B5CBF">
      <w:pPr>
        <w:numPr>
          <w:ilvl w:val="0"/>
          <w:numId w:val="17"/>
        </w:numPr>
        <w:pBdr>
          <w:top w:val="nil"/>
          <w:left w:val="nil"/>
          <w:bottom w:val="nil"/>
          <w:right w:val="nil"/>
          <w:between w:val="nil"/>
        </w:pBdr>
        <w:spacing w:before="280"/>
        <w:rPr>
          <w:color w:val="000000" w:themeColor="text1"/>
        </w:rPr>
      </w:pPr>
      <w:r w:rsidRPr="006B7339">
        <w:rPr>
          <w:color w:val="000000" w:themeColor="text1"/>
          <w:sz w:val="20"/>
          <w:szCs w:val="20"/>
        </w:rPr>
        <w:t>Puuduvad ühised kokkulepped, kuidas ja millises mahus sõja tõttu katkenud rannarootsi traditsioone saare arendamisel arvesse võetakse.</w:t>
      </w:r>
    </w:p>
    <w:p w:rsidR="00523B23" w:rsidRPr="006B7339" w:rsidRDefault="003B5CBF">
      <w:pPr>
        <w:numPr>
          <w:ilvl w:val="0"/>
          <w:numId w:val="17"/>
        </w:numPr>
        <w:pBdr>
          <w:top w:val="nil"/>
          <w:left w:val="nil"/>
          <w:bottom w:val="nil"/>
          <w:right w:val="nil"/>
          <w:between w:val="nil"/>
        </w:pBdr>
        <w:rPr>
          <w:color w:val="000000" w:themeColor="text1"/>
        </w:rPr>
      </w:pPr>
      <w:r w:rsidRPr="006B7339">
        <w:rPr>
          <w:color w:val="000000" w:themeColor="text1"/>
          <w:sz w:val="20"/>
          <w:szCs w:val="20"/>
        </w:rPr>
        <w:t>Suurema nähtavuse ja majandusliku mõjuga kultuurisündmuste korraldamiseks toetavad teenused ei ole piisavad.</w:t>
      </w:r>
    </w:p>
    <w:p w:rsidR="00523B23" w:rsidRPr="006B7339" w:rsidRDefault="003B5CBF">
      <w:pPr>
        <w:numPr>
          <w:ilvl w:val="0"/>
          <w:numId w:val="17"/>
        </w:numPr>
        <w:pBdr>
          <w:top w:val="nil"/>
          <w:left w:val="nil"/>
          <w:bottom w:val="nil"/>
          <w:right w:val="nil"/>
          <w:between w:val="nil"/>
        </w:pBdr>
        <w:rPr>
          <w:color w:val="000000" w:themeColor="text1"/>
        </w:rPr>
      </w:pPr>
      <w:r w:rsidRPr="006B7339">
        <w:rPr>
          <w:color w:val="000000" w:themeColor="text1"/>
          <w:sz w:val="20"/>
          <w:szCs w:val="20"/>
        </w:rPr>
        <w:t>Osa väärtuslikust pärandist ja ajaloolistest rajatistest on endiselt hävimisohus.</w:t>
      </w:r>
    </w:p>
    <w:p w:rsidR="00523B23" w:rsidRPr="006B7339" w:rsidRDefault="003B5CBF">
      <w:pPr>
        <w:numPr>
          <w:ilvl w:val="0"/>
          <w:numId w:val="17"/>
        </w:numPr>
        <w:pBdr>
          <w:top w:val="nil"/>
          <w:left w:val="nil"/>
          <w:bottom w:val="nil"/>
          <w:right w:val="nil"/>
          <w:between w:val="nil"/>
        </w:pBdr>
        <w:rPr>
          <w:color w:val="000000" w:themeColor="text1"/>
        </w:rPr>
      </w:pPr>
      <w:r w:rsidRPr="006B7339">
        <w:rPr>
          <w:color w:val="000000" w:themeColor="text1"/>
          <w:sz w:val="20"/>
          <w:szCs w:val="20"/>
        </w:rPr>
        <w:t>Inimeste üldine teadlikkus saare ajaloost, kultuuripärandist ja traditsioonilisest elulaadist on väike, mis omakorda võib tuua kaasa unikaalsete objektide kadumise või hävimise teadmatusest.</w:t>
      </w:r>
      <w:r w:rsidRPr="006B7339">
        <w:rPr>
          <w:strike/>
          <w:color w:val="000000" w:themeColor="text1"/>
          <w:sz w:val="20"/>
          <w:szCs w:val="20"/>
        </w:rPr>
        <w:t xml:space="preserve"> </w:t>
      </w:r>
    </w:p>
    <w:p w:rsidR="00523B23" w:rsidRPr="006B7339" w:rsidRDefault="00523B23">
      <w:pPr>
        <w:pBdr>
          <w:top w:val="nil"/>
          <w:left w:val="nil"/>
          <w:bottom w:val="nil"/>
          <w:right w:val="nil"/>
          <w:between w:val="nil"/>
        </w:pBdr>
        <w:ind w:left="720"/>
        <w:rPr>
          <w:color w:val="000000" w:themeColor="text1"/>
        </w:rPr>
      </w:pPr>
    </w:p>
    <w:p w:rsidR="00523B23" w:rsidRDefault="003B5CBF">
      <w:pPr>
        <w:numPr>
          <w:ilvl w:val="1"/>
          <w:numId w:val="21"/>
        </w:numPr>
        <w:pBdr>
          <w:top w:val="nil"/>
          <w:left w:val="nil"/>
          <w:bottom w:val="nil"/>
          <w:right w:val="nil"/>
          <w:between w:val="nil"/>
        </w:pBdr>
        <w:spacing w:after="280"/>
        <w:rPr>
          <w:b/>
        </w:rPr>
      </w:pPr>
      <w:r>
        <w:rPr>
          <w:b/>
        </w:rPr>
        <w:t>Eesmärgi valdkond: kogukond ja vallajuhtimine</w:t>
      </w:r>
    </w:p>
    <w:p w:rsidR="00523B23" w:rsidRDefault="003B5CBF">
      <w:pPr>
        <w:rPr>
          <w:color w:val="000000"/>
          <w:sz w:val="20"/>
          <w:szCs w:val="20"/>
        </w:rPr>
      </w:pPr>
      <w:r>
        <w:rPr>
          <w:color w:val="000000"/>
          <w:sz w:val="20"/>
          <w:szCs w:val="20"/>
        </w:rPr>
        <w:t xml:space="preserve">Kodanikuühenduste arv Vormsil on 01.12.2018 seisuga 25 (allikas: Statistikaamet). </w:t>
      </w:r>
    </w:p>
    <w:p w:rsidR="00523B23" w:rsidRDefault="003B5CBF">
      <w:pPr>
        <w:rPr>
          <w:color w:val="000000"/>
          <w:sz w:val="20"/>
          <w:szCs w:val="20"/>
        </w:rPr>
      </w:pPr>
      <w:r>
        <w:rPr>
          <w:color w:val="000000"/>
          <w:sz w:val="20"/>
          <w:szCs w:val="20"/>
        </w:rPr>
        <w:t>Kuigi haldusreformi elluviimise kaaluti ka teisi variante, on reformi tulemuseks Vormsi valla säilimine iseseisva üksusena (nn mereliste saarvaldade erandi rakendamine, sama ka nt Kihnu, Ruhnu ja Muhu vallas).</w:t>
      </w:r>
    </w:p>
    <w:p w:rsidR="00523B23" w:rsidRDefault="003B5CBF">
      <w:pPr>
        <w:rPr>
          <w:color w:val="000000"/>
          <w:sz w:val="20"/>
          <w:szCs w:val="20"/>
        </w:rPr>
      </w:pPr>
      <w:r>
        <w:rPr>
          <w:color w:val="000000"/>
          <w:sz w:val="20"/>
          <w:szCs w:val="20"/>
        </w:rPr>
        <w:t>Tugevused:</w:t>
      </w:r>
    </w:p>
    <w:p w:rsidR="00523B23" w:rsidRDefault="003B5CBF">
      <w:pPr>
        <w:numPr>
          <w:ilvl w:val="0"/>
          <w:numId w:val="19"/>
        </w:numPr>
        <w:pBdr>
          <w:top w:val="nil"/>
          <w:left w:val="nil"/>
          <w:bottom w:val="nil"/>
          <w:right w:val="nil"/>
          <w:between w:val="nil"/>
        </w:pBdr>
        <w:spacing w:before="280"/>
        <w:rPr>
          <w:color w:val="000000"/>
        </w:rPr>
      </w:pPr>
      <w:r>
        <w:rPr>
          <w:color w:val="000000"/>
          <w:sz w:val="20"/>
          <w:szCs w:val="20"/>
        </w:rPr>
        <w:t>Pikemaajalise strateegia arutelud on Vormsi elanikud kokku toonud ning erinevatele arvamustele avatud formaatides on läbi arutatud kõik olulisemad saare arengut puudutavad teemad.</w:t>
      </w:r>
    </w:p>
    <w:p w:rsidR="00523B23" w:rsidRDefault="003B5CBF">
      <w:pPr>
        <w:numPr>
          <w:ilvl w:val="0"/>
          <w:numId w:val="19"/>
        </w:numPr>
        <w:pBdr>
          <w:top w:val="nil"/>
          <w:left w:val="nil"/>
          <w:bottom w:val="nil"/>
          <w:right w:val="nil"/>
          <w:between w:val="nil"/>
        </w:pBdr>
        <w:rPr>
          <w:color w:val="000000"/>
        </w:rPr>
      </w:pPr>
      <w:r>
        <w:rPr>
          <w:color w:val="000000"/>
          <w:sz w:val="20"/>
          <w:szCs w:val="20"/>
        </w:rPr>
        <w:t xml:space="preserve">Saarel tegutseb mitmeid aktiivseid kodanikuühendusi. Korraldatakse sündmusi ja viiakse ellu projekte. </w:t>
      </w:r>
    </w:p>
    <w:p w:rsidR="00523B23" w:rsidRDefault="003B5CBF">
      <w:pPr>
        <w:numPr>
          <w:ilvl w:val="0"/>
          <w:numId w:val="19"/>
        </w:numPr>
        <w:pBdr>
          <w:top w:val="nil"/>
          <w:left w:val="nil"/>
          <w:bottom w:val="nil"/>
          <w:right w:val="nil"/>
          <w:between w:val="nil"/>
        </w:pBdr>
        <w:spacing w:after="280"/>
        <w:rPr>
          <w:color w:val="000000"/>
        </w:rPr>
      </w:pPr>
      <w:r>
        <w:rPr>
          <w:color w:val="000000"/>
          <w:sz w:val="20"/>
          <w:szCs w:val="20"/>
        </w:rPr>
        <w:t>Vormsi volikogu istungitest toimub veebiülekanne ning need on valla kodulehel järel</w:t>
      </w:r>
      <w:r w:rsidR="006B7339">
        <w:rPr>
          <w:color w:val="000000"/>
          <w:sz w:val="20"/>
          <w:szCs w:val="20"/>
        </w:rPr>
        <w:t xml:space="preserve">e </w:t>
      </w:r>
      <w:r>
        <w:rPr>
          <w:color w:val="000000"/>
          <w:sz w:val="20"/>
          <w:szCs w:val="20"/>
        </w:rPr>
        <w:t>vaadatavad.</w:t>
      </w:r>
    </w:p>
    <w:p w:rsidR="00523B23" w:rsidRDefault="003B5CBF">
      <w:pPr>
        <w:rPr>
          <w:color w:val="000000"/>
          <w:sz w:val="20"/>
          <w:szCs w:val="20"/>
        </w:rPr>
      </w:pPr>
      <w:r>
        <w:rPr>
          <w:color w:val="000000"/>
          <w:sz w:val="20"/>
          <w:szCs w:val="20"/>
        </w:rPr>
        <w:t>Nõrkused:</w:t>
      </w:r>
    </w:p>
    <w:p w:rsidR="00523B23" w:rsidRDefault="003B5CBF">
      <w:pPr>
        <w:numPr>
          <w:ilvl w:val="0"/>
          <w:numId w:val="20"/>
        </w:numPr>
        <w:pBdr>
          <w:top w:val="nil"/>
          <w:left w:val="nil"/>
          <w:bottom w:val="nil"/>
          <w:right w:val="nil"/>
          <w:between w:val="nil"/>
        </w:pBdr>
        <w:spacing w:before="280"/>
        <w:rPr>
          <w:color w:val="000000"/>
        </w:rPr>
      </w:pPr>
      <w:r>
        <w:rPr>
          <w:color w:val="000000"/>
          <w:sz w:val="20"/>
          <w:szCs w:val="20"/>
        </w:rPr>
        <w:t xml:space="preserve">Vormsi kogukonnal ei ole väga tihedat kontakti endiste </w:t>
      </w:r>
      <w:r w:rsidR="006B7339">
        <w:rPr>
          <w:color w:val="000000"/>
          <w:sz w:val="20"/>
          <w:szCs w:val="20"/>
        </w:rPr>
        <w:t>V</w:t>
      </w:r>
      <w:r>
        <w:rPr>
          <w:color w:val="000000"/>
          <w:sz w:val="20"/>
          <w:szCs w:val="20"/>
        </w:rPr>
        <w:t xml:space="preserve">ormsi elanikega, kuna kogukond ise on muutumises tulenevalt uue põlvkonna peale tulekuga, kelle sidemed saarega on nõrgad. </w:t>
      </w:r>
    </w:p>
    <w:p w:rsidR="00523B23" w:rsidRDefault="003B5CBF">
      <w:pPr>
        <w:numPr>
          <w:ilvl w:val="0"/>
          <w:numId w:val="20"/>
        </w:numPr>
        <w:pBdr>
          <w:top w:val="nil"/>
          <w:left w:val="nil"/>
          <w:bottom w:val="nil"/>
          <w:right w:val="nil"/>
          <w:between w:val="nil"/>
        </w:pBdr>
        <w:spacing w:after="280"/>
        <w:rPr>
          <w:color w:val="000000"/>
        </w:rPr>
        <w:sectPr w:rsidR="00523B23">
          <w:headerReference w:type="default" r:id="rId35"/>
          <w:pgSz w:w="11906" w:h="16838"/>
          <w:pgMar w:top="1440" w:right="1440" w:bottom="1440" w:left="1440" w:header="708" w:footer="0" w:gutter="0"/>
          <w:pgNumType w:start="1"/>
          <w:cols w:space="708" w:equalWidth="0">
            <w:col w:w="9406"/>
          </w:cols>
        </w:sectPr>
      </w:pPr>
      <w:r>
        <w:rPr>
          <w:color w:val="000000"/>
          <w:sz w:val="20"/>
          <w:szCs w:val="20"/>
        </w:rPr>
        <w:t xml:space="preserve">Valla kodulehel on piiratud koguses informatsioon. </w:t>
      </w:r>
    </w:p>
    <w:p w:rsidR="00523B23" w:rsidRDefault="003B5CBF">
      <w:pPr>
        <w:pStyle w:val="Pealkiri1"/>
        <w:spacing w:before="280" w:after="280"/>
      </w:pPr>
      <w:bookmarkStart w:id="27" w:name="_qsh70q" w:colFirst="0" w:colLast="0"/>
      <w:bookmarkEnd w:id="27"/>
      <w:r>
        <w:lastRenderedPageBreak/>
        <w:t>LISA 1: TEGEVUSKAVA</w:t>
      </w:r>
    </w:p>
    <w:p w:rsidR="00523B23" w:rsidRDefault="003B5CBF">
      <w:pPr>
        <w:rPr>
          <w:color w:val="000000"/>
          <w:sz w:val="20"/>
          <w:szCs w:val="20"/>
        </w:rPr>
      </w:pPr>
      <w:r>
        <w:rPr>
          <w:color w:val="000000"/>
          <w:sz w:val="20"/>
          <w:szCs w:val="20"/>
        </w:rPr>
        <w:t>Kavandatavad investeeringud, tegevused ja ajakava aastani 2023</w:t>
      </w:r>
    </w:p>
    <w:tbl>
      <w:tblPr>
        <w:tblStyle w:val="ab"/>
        <w:tblW w:w="13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0"/>
        <w:gridCol w:w="737"/>
        <w:gridCol w:w="737"/>
        <w:gridCol w:w="841"/>
        <w:gridCol w:w="737"/>
        <w:gridCol w:w="735"/>
        <w:gridCol w:w="3789"/>
      </w:tblGrid>
      <w:tr w:rsidR="00523B23">
        <w:tc>
          <w:tcPr>
            <w:tcW w:w="6350" w:type="dxa"/>
            <w:shd w:val="clear" w:color="auto" w:fill="2FA086"/>
            <w:vAlign w:val="center"/>
          </w:tcPr>
          <w:p w:rsidR="00523B23" w:rsidRDefault="003B5CBF">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Tegevus</w:t>
            </w:r>
          </w:p>
        </w:tc>
        <w:tc>
          <w:tcPr>
            <w:tcW w:w="737" w:type="dxa"/>
            <w:shd w:val="clear" w:color="auto" w:fill="2FA086"/>
            <w:vAlign w:val="center"/>
          </w:tcPr>
          <w:p w:rsidR="00523B23" w:rsidRDefault="003B5CBF">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2019</w:t>
            </w:r>
          </w:p>
        </w:tc>
        <w:tc>
          <w:tcPr>
            <w:tcW w:w="737" w:type="dxa"/>
            <w:shd w:val="clear" w:color="auto" w:fill="2FA086"/>
            <w:vAlign w:val="center"/>
          </w:tcPr>
          <w:p w:rsidR="00523B23" w:rsidRDefault="003B5CBF">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2020</w:t>
            </w:r>
          </w:p>
        </w:tc>
        <w:tc>
          <w:tcPr>
            <w:tcW w:w="841" w:type="dxa"/>
            <w:shd w:val="clear" w:color="auto" w:fill="2FA086"/>
            <w:vAlign w:val="center"/>
          </w:tcPr>
          <w:p w:rsidR="00523B23" w:rsidRDefault="003B5CBF">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2021</w:t>
            </w:r>
          </w:p>
        </w:tc>
        <w:tc>
          <w:tcPr>
            <w:tcW w:w="737" w:type="dxa"/>
            <w:shd w:val="clear" w:color="auto" w:fill="2FA086"/>
            <w:vAlign w:val="center"/>
          </w:tcPr>
          <w:p w:rsidR="00523B23" w:rsidRDefault="003B5CBF">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2022</w:t>
            </w:r>
          </w:p>
        </w:tc>
        <w:tc>
          <w:tcPr>
            <w:tcW w:w="735" w:type="dxa"/>
            <w:shd w:val="clear" w:color="auto" w:fill="2FA086"/>
            <w:vAlign w:val="center"/>
          </w:tcPr>
          <w:p w:rsidR="00523B23" w:rsidRDefault="003B5CBF">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2023</w:t>
            </w:r>
          </w:p>
        </w:tc>
        <w:tc>
          <w:tcPr>
            <w:tcW w:w="3789" w:type="dxa"/>
            <w:shd w:val="clear" w:color="auto" w:fill="2FA086"/>
            <w:vAlign w:val="center"/>
          </w:tcPr>
          <w:p w:rsidR="00523B23" w:rsidRDefault="003B5CBF">
            <w:pPr>
              <w:jc w:val="center"/>
              <w:rPr>
                <w:color w:val="FFFFFF"/>
              </w:rPr>
            </w:pPr>
            <w:r>
              <w:rPr>
                <w:rFonts w:ascii="Times New Roman" w:eastAsia="Times New Roman" w:hAnsi="Times New Roman" w:cs="Times New Roman"/>
                <w:b/>
                <w:color w:val="FFFFFF"/>
                <w:sz w:val="22"/>
                <w:szCs w:val="22"/>
              </w:rPr>
              <w:t xml:space="preserve">Kaasatud </w:t>
            </w:r>
          </w:p>
        </w:tc>
      </w:tr>
      <w:tr w:rsidR="00523B23">
        <w:tc>
          <w:tcPr>
            <w:tcW w:w="13926" w:type="dxa"/>
            <w:gridSpan w:val="7"/>
            <w:shd w:val="clear" w:color="auto" w:fill="auto"/>
            <w:vAlign w:val="center"/>
          </w:tcPr>
          <w:p w:rsidR="00523B23" w:rsidRDefault="003B5CBF">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03200 Avalik kord ja julgeolek</w:t>
            </w:r>
          </w:p>
        </w:tc>
      </w:tr>
      <w:tr w:rsidR="00523B23">
        <w:tc>
          <w:tcPr>
            <w:tcW w:w="6350" w:type="dxa"/>
            <w:shd w:val="clear" w:color="auto" w:fill="auto"/>
            <w:vAlign w:val="center"/>
          </w:tcPr>
          <w:p w:rsidR="00523B23" w:rsidRPr="006B7339" w:rsidRDefault="003B5CBF">
            <w:pPr>
              <w:jc w:val="left"/>
              <w:rPr>
                <w:rFonts w:ascii="Times New Roman" w:eastAsia="Times New Roman" w:hAnsi="Times New Roman" w:cs="Times New Roman"/>
                <w:color w:val="000000" w:themeColor="text1"/>
                <w:sz w:val="22"/>
                <w:szCs w:val="22"/>
              </w:rPr>
            </w:pPr>
            <w:r w:rsidRPr="006B7339">
              <w:rPr>
                <w:rFonts w:ascii="Times New Roman" w:eastAsia="Times New Roman" w:hAnsi="Times New Roman" w:cs="Times New Roman"/>
                <w:color w:val="000000" w:themeColor="text1"/>
                <w:sz w:val="22"/>
                <w:szCs w:val="22"/>
              </w:rPr>
              <w:t>Tuletõrje veevõtukohtade rajamine ja renoveerimine</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 MTÜ-d, erasektor</w:t>
            </w:r>
          </w:p>
        </w:tc>
      </w:tr>
      <w:tr w:rsidR="00523B23">
        <w:tc>
          <w:tcPr>
            <w:tcW w:w="6350" w:type="dxa"/>
            <w:shd w:val="clear" w:color="auto" w:fill="auto"/>
            <w:vAlign w:val="center"/>
          </w:tcPr>
          <w:p w:rsidR="00523B23" w:rsidRPr="006B7339" w:rsidRDefault="003B5CBF">
            <w:pPr>
              <w:jc w:val="left"/>
              <w:rPr>
                <w:rFonts w:ascii="Times New Roman" w:eastAsia="Times New Roman" w:hAnsi="Times New Roman" w:cs="Times New Roman"/>
                <w:color w:val="000000" w:themeColor="text1"/>
                <w:sz w:val="22"/>
                <w:szCs w:val="22"/>
              </w:rPr>
            </w:pPr>
            <w:r w:rsidRPr="006B7339">
              <w:rPr>
                <w:rFonts w:ascii="Times New Roman" w:eastAsia="Times New Roman" w:hAnsi="Times New Roman" w:cs="Times New Roman"/>
                <w:color w:val="000000" w:themeColor="text1"/>
                <w:sz w:val="22"/>
                <w:szCs w:val="22"/>
              </w:rPr>
              <w:t>Pääste võimekuse arendamine</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MTÜ-d, Siseministeerium, KOV</w:t>
            </w:r>
          </w:p>
        </w:tc>
      </w:tr>
      <w:tr w:rsidR="00523B23">
        <w:tc>
          <w:tcPr>
            <w:tcW w:w="6350" w:type="dxa"/>
            <w:shd w:val="clear" w:color="auto" w:fill="auto"/>
            <w:vAlign w:val="center"/>
          </w:tcPr>
          <w:p w:rsidR="00523B23" w:rsidRPr="006B7339" w:rsidRDefault="003B5CBF">
            <w:pPr>
              <w:jc w:val="left"/>
              <w:rPr>
                <w:rFonts w:ascii="Times New Roman" w:eastAsia="Times New Roman" w:hAnsi="Times New Roman" w:cs="Times New Roman"/>
                <w:color w:val="000000" w:themeColor="text1"/>
                <w:sz w:val="22"/>
                <w:szCs w:val="22"/>
              </w:rPr>
            </w:pPr>
            <w:r w:rsidRPr="006B7339">
              <w:rPr>
                <w:rFonts w:ascii="Times New Roman" w:eastAsia="Times New Roman" w:hAnsi="Times New Roman" w:cs="Times New Roman"/>
                <w:color w:val="000000" w:themeColor="text1"/>
                <w:sz w:val="22"/>
                <w:szCs w:val="22"/>
              </w:rPr>
              <w:t>Merepääste võimekuse toetamine ja arendamine/elanikkonna turvalisuse parendamine</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MTÜ-d, KOV, Siseministeerium</w:t>
            </w:r>
          </w:p>
        </w:tc>
      </w:tr>
      <w:tr w:rsidR="00523B23">
        <w:tc>
          <w:tcPr>
            <w:tcW w:w="13926" w:type="dxa"/>
            <w:gridSpan w:val="7"/>
            <w:shd w:val="clear" w:color="auto" w:fill="auto"/>
            <w:vAlign w:val="center"/>
          </w:tcPr>
          <w:p w:rsidR="00523B23" w:rsidRDefault="003B5CBF">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04210 Põllumajandus</w:t>
            </w:r>
          </w:p>
        </w:tc>
      </w:tr>
      <w:tr w:rsidR="00523B23">
        <w:tc>
          <w:tcPr>
            <w:tcW w:w="6350" w:type="dxa"/>
            <w:shd w:val="clear" w:color="auto" w:fill="auto"/>
            <w:vAlign w:val="center"/>
          </w:tcPr>
          <w:p w:rsidR="00523B23" w:rsidRDefault="003B5CBF">
            <w:pP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Kuivenduskraavide registrisse kandmine ja taastamine</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Erasektor</w:t>
            </w:r>
          </w:p>
        </w:tc>
      </w:tr>
      <w:tr w:rsidR="00523B23">
        <w:tc>
          <w:tcPr>
            <w:tcW w:w="6350" w:type="dxa"/>
            <w:shd w:val="clear" w:color="auto" w:fill="auto"/>
            <w:vAlign w:val="center"/>
          </w:tcPr>
          <w:p w:rsidR="00523B23" w:rsidRDefault="003B5CBF">
            <w:pP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Põllumajandusloomade tapapunkti ning põllumajandus- ja jahiloomade esmase töötluspunkti rajamine</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Erasektor, MTÜ-d, LEADER</w:t>
            </w:r>
          </w:p>
        </w:tc>
      </w:tr>
      <w:tr w:rsidR="00523B23">
        <w:tc>
          <w:tcPr>
            <w:tcW w:w="6350" w:type="dxa"/>
            <w:shd w:val="clear" w:color="auto" w:fill="auto"/>
            <w:vAlign w:val="center"/>
          </w:tcPr>
          <w:p w:rsidR="00523B23" w:rsidRDefault="003B5CBF">
            <w:pP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Nõuetele vastava loomsete jäätmete matmisplatsi projekteerimine ja rajamine</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 erasektor, MTÜ-d, KIK, LEADER</w:t>
            </w:r>
          </w:p>
        </w:tc>
      </w:tr>
      <w:tr w:rsidR="00523B23">
        <w:tc>
          <w:tcPr>
            <w:tcW w:w="13926" w:type="dxa"/>
            <w:gridSpan w:val="7"/>
            <w:shd w:val="clear" w:color="auto" w:fill="auto"/>
            <w:vAlign w:val="center"/>
          </w:tcPr>
          <w:p w:rsidR="00523B23" w:rsidRDefault="003B5CBF">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04410 Mineraalse toorme kaevandamine</w:t>
            </w:r>
          </w:p>
        </w:tc>
      </w:tr>
      <w:tr w:rsidR="00523B23">
        <w:tc>
          <w:tcPr>
            <w:tcW w:w="6350" w:type="dxa"/>
            <w:shd w:val="clear" w:color="auto" w:fill="auto"/>
            <w:vAlign w:val="center"/>
          </w:tcPr>
          <w:p w:rsidR="00523B23" w:rsidRDefault="003B5CBF">
            <w:pPr>
              <w:jc w:val="left"/>
              <w:rPr>
                <w:rFonts w:ascii="Times New Roman" w:eastAsia="Times New Roman" w:hAnsi="Times New Roman" w:cs="Times New Roman"/>
                <w:strike/>
                <w:color w:val="000000"/>
                <w:sz w:val="22"/>
                <w:szCs w:val="22"/>
              </w:rPr>
            </w:pPr>
            <w:r>
              <w:rPr>
                <w:rFonts w:ascii="Times New Roman" w:eastAsia="Times New Roman" w:hAnsi="Times New Roman" w:cs="Times New Roman"/>
                <w:color w:val="000000"/>
                <w:sz w:val="22"/>
                <w:szCs w:val="22"/>
              </w:rPr>
              <w:t>Mineraalse toorme kaevandamine</w:t>
            </w:r>
          </w:p>
        </w:tc>
        <w:tc>
          <w:tcPr>
            <w:tcW w:w="737"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 erasektor</w:t>
            </w:r>
          </w:p>
        </w:tc>
      </w:tr>
      <w:tr w:rsidR="00523B23">
        <w:tc>
          <w:tcPr>
            <w:tcW w:w="13926" w:type="dxa"/>
            <w:gridSpan w:val="7"/>
            <w:shd w:val="clear" w:color="auto" w:fill="auto"/>
            <w:vAlign w:val="center"/>
          </w:tcPr>
          <w:p w:rsidR="00523B23" w:rsidRDefault="003B5CBF">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04510 Maanteetransport</w:t>
            </w:r>
          </w:p>
        </w:tc>
      </w:tr>
      <w:tr w:rsidR="00523B23">
        <w:tc>
          <w:tcPr>
            <w:tcW w:w="6350" w:type="dxa"/>
            <w:shd w:val="clear" w:color="auto" w:fill="auto"/>
            <w:vAlign w:val="center"/>
          </w:tcPr>
          <w:p w:rsidR="00523B23" w:rsidRDefault="003B5CBF">
            <w:pP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Valla teede remont ja ehitus, sealhulgas kraavitus</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w:t>
            </w:r>
          </w:p>
        </w:tc>
      </w:tr>
      <w:tr w:rsidR="00523B23">
        <w:tc>
          <w:tcPr>
            <w:tcW w:w="6350" w:type="dxa"/>
            <w:shd w:val="clear" w:color="auto" w:fill="auto"/>
            <w:vAlign w:val="center"/>
          </w:tcPr>
          <w:p w:rsidR="00523B23" w:rsidRDefault="003B5CBF">
            <w:pPr>
              <w:jc w:val="left"/>
            </w:pPr>
            <w:r>
              <w:rPr>
                <w:rFonts w:ascii="Times New Roman" w:eastAsia="Times New Roman" w:hAnsi="Times New Roman" w:cs="Times New Roman"/>
                <w:color w:val="000000"/>
                <w:sz w:val="22"/>
                <w:szCs w:val="22"/>
              </w:rPr>
              <w:t>Matkaradade</w:t>
            </w:r>
            <w:r>
              <w:rPr>
                <w:rFonts w:ascii="Times New Roman" w:eastAsia="Times New Roman" w:hAnsi="Times New Roman" w:cs="Times New Roman"/>
                <w:color w:val="ED1C24"/>
                <w:sz w:val="22"/>
                <w:szCs w:val="22"/>
              </w:rPr>
              <w:t xml:space="preserve"> </w:t>
            </w:r>
            <w:r>
              <w:rPr>
                <w:rFonts w:ascii="Times New Roman" w:eastAsia="Times New Roman" w:hAnsi="Times New Roman" w:cs="Times New Roman"/>
                <w:color w:val="000000"/>
                <w:sz w:val="22"/>
                <w:szCs w:val="22"/>
              </w:rPr>
              <w:t xml:space="preserve"> ja loodusturismi arendamine</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 erasektor, KIK</w:t>
            </w:r>
          </w:p>
        </w:tc>
      </w:tr>
      <w:tr w:rsidR="00523B23">
        <w:tc>
          <w:tcPr>
            <w:tcW w:w="6350" w:type="dxa"/>
            <w:shd w:val="clear" w:color="auto" w:fill="auto"/>
            <w:vAlign w:val="center"/>
          </w:tcPr>
          <w:p w:rsidR="00523B23" w:rsidRDefault="003B5CBF">
            <w:pPr>
              <w:jc w:val="left"/>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Sviby-Hullo</w:t>
            </w:r>
            <w:proofErr w:type="spellEnd"/>
            <w:r>
              <w:rPr>
                <w:rFonts w:ascii="Times New Roman" w:eastAsia="Times New Roman" w:hAnsi="Times New Roman" w:cs="Times New Roman"/>
                <w:color w:val="000000"/>
                <w:sz w:val="22"/>
                <w:szCs w:val="22"/>
              </w:rPr>
              <w:t xml:space="preserve"> kergliiklustee  rajamine</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841"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MATA</w:t>
            </w:r>
          </w:p>
        </w:tc>
      </w:tr>
      <w:tr w:rsidR="00523B23">
        <w:tc>
          <w:tcPr>
            <w:tcW w:w="6350" w:type="dxa"/>
            <w:shd w:val="clear" w:color="auto" w:fill="auto"/>
            <w:vAlign w:val="center"/>
          </w:tcPr>
          <w:p w:rsidR="00523B23" w:rsidRDefault="003B5CBF">
            <w:pP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Liiklusohutuse suurendamiseks vajalike lahenduste arendamine</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MATA</w:t>
            </w:r>
          </w:p>
        </w:tc>
      </w:tr>
      <w:tr w:rsidR="00523B23">
        <w:tc>
          <w:tcPr>
            <w:tcW w:w="13926" w:type="dxa"/>
            <w:gridSpan w:val="7"/>
            <w:shd w:val="clear" w:color="auto" w:fill="auto"/>
            <w:vAlign w:val="center"/>
          </w:tcPr>
          <w:p w:rsidR="00523B23" w:rsidRDefault="003B5CBF">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04520 Vee transport</w:t>
            </w:r>
          </w:p>
        </w:tc>
      </w:tr>
      <w:tr w:rsidR="00523B23">
        <w:tc>
          <w:tcPr>
            <w:tcW w:w="6350" w:type="dxa"/>
            <w:shd w:val="clear" w:color="auto" w:fill="auto"/>
            <w:vAlign w:val="center"/>
          </w:tcPr>
          <w:p w:rsidR="00523B23" w:rsidRDefault="003B5CBF">
            <w:pP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Väikesadama ja lautrikohtade planeeringute lõpetamine</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X </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5"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w:t>
            </w:r>
          </w:p>
        </w:tc>
      </w:tr>
      <w:tr w:rsidR="00523B23">
        <w:tc>
          <w:tcPr>
            <w:tcW w:w="6350" w:type="dxa"/>
            <w:shd w:val="clear" w:color="auto" w:fill="auto"/>
            <w:vAlign w:val="center"/>
          </w:tcPr>
          <w:p w:rsidR="00523B23" w:rsidRPr="006B7339" w:rsidRDefault="003B5CBF">
            <w:pPr>
              <w:jc w:val="left"/>
              <w:rPr>
                <w:rFonts w:ascii="Times New Roman" w:eastAsia="Times New Roman" w:hAnsi="Times New Roman" w:cs="Times New Roman"/>
                <w:color w:val="000000" w:themeColor="text1"/>
                <w:sz w:val="22"/>
                <w:szCs w:val="22"/>
              </w:rPr>
            </w:pPr>
            <w:r w:rsidRPr="006B7339">
              <w:rPr>
                <w:rFonts w:ascii="Times New Roman" w:eastAsia="Times New Roman" w:hAnsi="Times New Roman" w:cs="Times New Roman"/>
                <w:color w:val="000000" w:themeColor="text1"/>
                <w:sz w:val="22"/>
                <w:szCs w:val="22"/>
              </w:rPr>
              <w:t xml:space="preserve">Lautrite renoveerimised </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KIK, MTÜ-d</w:t>
            </w:r>
          </w:p>
        </w:tc>
      </w:tr>
      <w:tr w:rsidR="00523B23">
        <w:tc>
          <w:tcPr>
            <w:tcW w:w="6350" w:type="dxa"/>
            <w:shd w:val="clear" w:color="auto" w:fill="auto"/>
            <w:vAlign w:val="center"/>
          </w:tcPr>
          <w:p w:rsidR="00523B23" w:rsidRDefault="003B5CBF">
            <w:pPr>
              <w:jc w:val="left"/>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Rälby</w:t>
            </w:r>
            <w:proofErr w:type="spellEnd"/>
            <w:r>
              <w:rPr>
                <w:rFonts w:ascii="Times New Roman" w:eastAsia="Times New Roman" w:hAnsi="Times New Roman" w:cs="Times New Roman"/>
                <w:color w:val="000000"/>
                <w:sz w:val="22"/>
                <w:szCs w:val="22"/>
              </w:rPr>
              <w:t xml:space="preserve"> väikesadama arendamine</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MTÜ-d, erasektor, LEADER, KOV</w:t>
            </w:r>
          </w:p>
        </w:tc>
      </w:tr>
      <w:tr w:rsidR="00523B23">
        <w:tc>
          <w:tcPr>
            <w:tcW w:w="6350" w:type="dxa"/>
            <w:shd w:val="clear" w:color="auto" w:fill="auto"/>
            <w:vAlign w:val="center"/>
          </w:tcPr>
          <w:p w:rsidR="00523B23" w:rsidRDefault="003B5CBF">
            <w:pP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Väikesadamates pakutavate teenuste ja selleks vajaliku infrastruktuuri arendamine</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erasektor</w:t>
            </w:r>
          </w:p>
        </w:tc>
      </w:tr>
      <w:tr w:rsidR="00523B23">
        <w:tc>
          <w:tcPr>
            <w:tcW w:w="6350" w:type="dxa"/>
            <w:shd w:val="clear" w:color="auto" w:fill="auto"/>
            <w:vAlign w:val="center"/>
          </w:tcPr>
          <w:p w:rsidR="00523B23" w:rsidRDefault="003B5CBF">
            <w:pPr>
              <w:jc w:val="left"/>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Saxby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slipi</w:t>
            </w:r>
            <w:proofErr w:type="spellEnd"/>
            <w:r>
              <w:rPr>
                <w:rFonts w:ascii="Times New Roman" w:eastAsia="Times New Roman" w:hAnsi="Times New Roman" w:cs="Times New Roman"/>
                <w:color w:val="000000"/>
                <w:sz w:val="22"/>
                <w:szCs w:val="22"/>
              </w:rPr>
              <w:t xml:space="preserve"> planeerimine, </w:t>
            </w:r>
            <w:r w:rsidRPr="006B7339">
              <w:rPr>
                <w:rFonts w:ascii="Times New Roman" w:eastAsia="Times New Roman" w:hAnsi="Times New Roman" w:cs="Times New Roman"/>
                <w:color w:val="000000" w:themeColor="text1"/>
                <w:sz w:val="22"/>
                <w:szCs w:val="22"/>
              </w:rPr>
              <w:t xml:space="preserve">projekteerimine, ehitamine ja pääste kuuri </w:t>
            </w:r>
            <w:r>
              <w:rPr>
                <w:rFonts w:ascii="Times New Roman" w:eastAsia="Times New Roman" w:hAnsi="Times New Roman" w:cs="Times New Roman"/>
                <w:color w:val="000000"/>
                <w:sz w:val="22"/>
                <w:szCs w:val="22"/>
              </w:rPr>
              <w:t>taastamine</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 MTÜ-d</w:t>
            </w:r>
          </w:p>
        </w:tc>
      </w:tr>
      <w:tr w:rsidR="00523B23">
        <w:tc>
          <w:tcPr>
            <w:tcW w:w="6350" w:type="dxa"/>
            <w:shd w:val="clear" w:color="auto" w:fill="auto"/>
            <w:vAlign w:val="center"/>
          </w:tcPr>
          <w:p w:rsidR="00523B23" w:rsidRDefault="003B5CBF">
            <w:pPr>
              <w:jc w:val="left"/>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Sviby</w:t>
            </w:r>
            <w:proofErr w:type="spellEnd"/>
            <w:r>
              <w:rPr>
                <w:rFonts w:ascii="Times New Roman" w:eastAsia="Times New Roman" w:hAnsi="Times New Roman" w:cs="Times New Roman"/>
                <w:color w:val="000000"/>
                <w:sz w:val="22"/>
                <w:szCs w:val="22"/>
              </w:rPr>
              <w:t xml:space="preserve"> sadama II etapi ehitus</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RAS </w:t>
            </w:r>
          </w:p>
        </w:tc>
      </w:tr>
      <w:tr w:rsidR="00523B23">
        <w:tc>
          <w:tcPr>
            <w:tcW w:w="6350" w:type="dxa"/>
            <w:shd w:val="clear" w:color="auto" w:fill="auto"/>
            <w:vAlign w:val="center"/>
          </w:tcPr>
          <w:p w:rsidR="00523B23" w:rsidRDefault="003B5CBF">
            <w:pPr>
              <w:jc w:val="left"/>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Sviby</w:t>
            </w:r>
            <w:proofErr w:type="spellEnd"/>
            <w:r>
              <w:rPr>
                <w:rFonts w:ascii="Times New Roman" w:eastAsia="Times New Roman" w:hAnsi="Times New Roman" w:cs="Times New Roman"/>
                <w:color w:val="000000"/>
                <w:sz w:val="22"/>
                <w:szCs w:val="22"/>
              </w:rPr>
              <w:t xml:space="preserve"> sadama III etapi ehitus</w:t>
            </w:r>
          </w:p>
        </w:tc>
        <w:tc>
          <w:tcPr>
            <w:tcW w:w="737" w:type="dxa"/>
            <w:shd w:val="clear" w:color="auto" w:fill="auto"/>
            <w:vAlign w:val="center"/>
          </w:tcPr>
          <w:p w:rsidR="00523B23" w:rsidRDefault="00523B23">
            <w:pPr>
              <w:jc w:val="center"/>
              <w:rPr>
                <w:rFonts w:ascii="Times New Roman" w:eastAsia="Times New Roman" w:hAnsi="Times New Roman" w:cs="Times New Roman"/>
                <w:strike/>
                <w:color w:val="000000"/>
                <w:sz w:val="22"/>
                <w:szCs w:val="22"/>
              </w:rPr>
            </w:pPr>
          </w:p>
        </w:tc>
        <w:tc>
          <w:tcPr>
            <w:tcW w:w="737" w:type="dxa"/>
            <w:shd w:val="clear" w:color="auto" w:fill="auto"/>
            <w:vAlign w:val="center"/>
          </w:tcPr>
          <w:p w:rsidR="00523B23" w:rsidRDefault="00523B23">
            <w:pPr>
              <w:jc w:val="center"/>
              <w:rPr>
                <w:rFonts w:ascii="Times New Roman" w:eastAsia="Times New Roman" w:hAnsi="Times New Roman" w:cs="Times New Roman"/>
                <w:strike/>
                <w:color w:val="000000"/>
                <w:sz w:val="22"/>
                <w:szCs w:val="22"/>
              </w:rPr>
            </w:pP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RAS</w:t>
            </w:r>
          </w:p>
        </w:tc>
      </w:tr>
      <w:tr w:rsidR="00523B23">
        <w:tc>
          <w:tcPr>
            <w:tcW w:w="6350" w:type="dxa"/>
            <w:shd w:val="clear" w:color="auto" w:fill="auto"/>
            <w:vAlign w:val="center"/>
          </w:tcPr>
          <w:p w:rsidR="00523B23" w:rsidRDefault="003B5CBF">
            <w:pPr>
              <w:jc w:val="left"/>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lastRenderedPageBreak/>
              <w:t>Sviby</w:t>
            </w:r>
            <w:proofErr w:type="spellEnd"/>
            <w:r>
              <w:rPr>
                <w:rFonts w:ascii="Times New Roman" w:eastAsia="Times New Roman" w:hAnsi="Times New Roman" w:cs="Times New Roman"/>
                <w:color w:val="000000"/>
                <w:sz w:val="22"/>
                <w:szCs w:val="22"/>
              </w:rPr>
              <w:t xml:space="preserve"> sadama teise rambi väljaehitamine, reisijatele ohutu liikumistee märgistamine, sadamahoone kasutuselevõtt koos piletimüügiga.</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RAS</w:t>
            </w:r>
          </w:p>
        </w:tc>
      </w:tr>
      <w:tr w:rsidR="00523B23">
        <w:tc>
          <w:tcPr>
            <w:tcW w:w="13926" w:type="dxa"/>
            <w:gridSpan w:val="7"/>
            <w:shd w:val="clear" w:color="auto" w:fill="auto"/>
            <w:vAlign w:val="center"/>
          </w:tcPr>
          <w:p w:rsidR="00523B23" w:rsidRDefault="003B5CBF">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04600 Side</w:t>
            </w:r>
          </w:p>
        </w:tc>
      </w:tr>
      <w:tr w:rsidR="00523B23">
        <w:tc>
          <w:tcPr>
            <w:tcW w:w="6350" w:type="dxa"/>
            <w:shd w:val="clear" w:color="auto" w:fill="auto"/>
            <w:vAlign w:val="center"/>
          </w:tcPr>
          <w:p w:rsidR="00523B23" w:rsidRPr="006B7339" w:rsidRDefault="003B5CBF">
            <w:pPr>
              <w:jc w:val="left"/>
              <w:rPr>
                <w:rFonts w:ascii="Times New Roman" w:eastAsia="Times New Roman" w:hAnsi="Times New Roman" w:cs="Times New Roman"/>
                <w:color w:val="000000" w:themeColor="text1"/>
                <w:sz w:val="22"/>
                <w:szCs w:val="22"/>
              </w:rPr>
            </w:pPr>
            <w:r w:rsidRPr="006B7339">
              <w:rPr>
                <w:rFonts w:ascii="Times New Roman" w:eastAsia="Times New Roman" w:hAnsi="Times New Roman" w:cs="Times New Roman"/>
                <w:color w:val="000000" w:themeColor="text1"/>
                <w:sz w:val="22"/>
                <w:szCs w:val="22"/>
              </w:rPr>
              <w:t>Vormsi interneti võrgu arendus, sh ELASA kiire ja stabiilse internetiühenduse tagamine kogu saarel</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 EAS, LEADER, erasektor</w:t>
            </w:r>
          </w:p>
        </w:tc>
      </w:tr>
      <w:tr w:rsidR="00523B23">
        <w:tc>
          <w:tcPr>
            <w:tcW w:w="13926" w:type="dxa"/>
            <w:gridSpan w:val="7"/>
            <w:shd w:val="clear" w:color="auto" w:fill="auto"/>
            <w:vAlign w:val="center"/>
          </w:tcPr>
          <w:p w:rsidR="00523B23" w:rsidRPr="006B7339" w:rsidRDefault="003B5CBF">
            <w:pPr>
              <w:jc w:val="center"/>
              <w:rPr>
                <w:rFonts w:ascii="Times New Roman" w:eastAsia="Times New Roman" w:hAnsi="Times New Roman" w:cs="Times New Roman"/>
                <w:b/>
                <w:color w:val="000000" w:themeColor="text1"/>
                <w:sz w:val="22"/>
                <w:szCs w:val="22"/>
              </w:rPr>
            </w:pPr>
            <w:r w:rsidRPr="006B7339">
              <w:rPr>
                <w:rFonts w:ascii="Times New Roman" w:eastAsia="Times New Roman" w:hAnsi="Times New Roman" w:cs="Times New Roman"/>
                <w:b/>
                <w:color w:val="000000" w:themeColor="text1"/>
                <w:sz w:val="22"/>
                <w:szCs w:val="22"/>
              </w:rPr>
              <w:t xml:space="preserve">04740 </w:t>
            </w:r>
            <w:proofErr w:type="spellStart"/>
            <w:r w:rsidRPr="006B7339">
              <w:rPr>
                <w:rFonts w:ascii="Times New Roman" w:eastAsia="Times New Roman" w:hAnsi="Times New Roman" w:cs="Times New Roman"/>
                <w:b/>
                <w:color w:val="000000" w:themeColor="text1"/>
                <w:sz w:val="22"/>
                <w:szCs w:val="22"/>
              </w:rPr>
              <w:t>Üldmajanduslikud</w:t>
            </w:r>
            <w:proofErr w:type="spellEnd"/>
            <w:r w:rsidRPr="006B7339">
              <w:rPr>
                <w:rFonts w:ascii="Times New Roman" w:eastAsia="Times New Roman" w:hAnsi="Times New Roman" w:cs="Times New Roman"/>
                <w:b/>
                <w:color w:val="000000" w:themeColor="text1"/>
                <w:sz w:val="22"/>
                <w:szCs w:val="22"/>
              </w:rPr>
              <w:t xml:space="preserve"> arendusprojektid</w:t>
            </w:r>
          </w:p>
        </w:tc>
      </w:tr>
      <w:tr w:rsidR="00523B23">
        <w:tc>
          <w:tcPr>
            <w:tcW w:w="6350" w:type="dxa"/>
            <w:shd w:val="clear" w:color="auto" w:fill="auto"/>
            <w:vAlign w:val="center"/>
          </w:tcPr>
          <w:p w:rsidR="00523B23" w:rsidRPr="006B7339" w:rsidRDefault="003B5CBF">
            <w:pPr>
              <w:jc w:val="left"/>
              <w:rPr>
                <w:rFonts w:ascii="Times New Roman" w:eastAsia="Times New Roman" w:hAnsi="Times New Roman" w:cs="Times New Roman"/>
                <w:color w:val="000000" w:themeColor="text1"/>
                <w:sz w:val="22"/>
                <w:szCs w:val="22"/>
              </w:rPr>
            </w:pPr>
            <w:r w:rsidRPr="006B7339">
              <w:rPr>
                <w:rFonts w:ascii="Times New Roman" w:eastAsia="Times New Roman" w:hAnsi="Times New Roman" w:cs="Times New Roman"/>
                <w:color w:val="000000" w:themeColor="text1"/>
                <w:sz w:val="22"/>
                <w:szCs w:val="22"/>
              </w:rPr>
              <w:t>Üldplaneeringu teemaplaneeringu koostamise lõpetamine ning kokkulepete saavutamine maakasutuse põhimõtetes</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5"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w:t>
            </w:r>
          </w:p>
        </w:tc>
      </w:tr>
      <w:tr w:rsidR="00523B23">
        <w:tc>
          <w:tcPr>
            <w:tcW w:w="6350" w:type="dxa"/>
            <w:shd w:val="clear" w:color="auto" w:fill="auto"/>
            <w:vAlign w:val="center"/>
          </w:tcPr>
          <w:p w:rsidR="00523B23" w:rsidRPr="006B7339" w:rsidRDefault="003B5CBF">
            <w:pPr>
              <w:jc w:val="left"/>
              <w:rPr>
                <w:rFonts w:ascii="Times New Roman" w:eastAsia="Times New Roman" w:hAnsi="Times New Roman" w:cs="Times New Roman"/>
                <w:color w:val="000000" w:themeColor="text1"/>
                <w:sz w:val="22"/>
                <w:szCs w:val="22"/>
              </w:rPr>
            </w:pPr>
            <w:r w:rsidRPr="006B7339">
              <w:rPr>
                <w:rFonts w:ascii="Times New Roman" w:eastAsia="Times New Roman" w:hAnsi="Times New Roman" w:cs="Times New Roman"/>
                <w:color w:val="000000" w:themeColor="text1"/>
                <w:sz w:val="22"/>
                <w:szCs w:val="22"/>
              </w:rPr>
              <w:t>Valla üldplaneeringu ülevaatamine</w:t>
            </w:r>
            <w:r w:rsidRPr="006B7339">
              <w:rPr>
                <w:rFonts w:ascii="Times New Roman" w:eastAsia="Times New Roman" w:hAnsi="Times New Roman" w:cs="Times New Roman"/>
                <w:strike/>
                <w:color w:val="000000" w:themeColor="text1"/>
                <w:sz w:val="22"/>
                <w:szCs w:val="22"/>
              </w:rPr>
              <w:t xml:space="preserve"> </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w:t>
            </w:r>
          </w:p>
        </w:tc>
      </w:tr>
      <w:tr w:rsidR="00523B23">
        <w:tc>
          <w:tcPr>
            <w:tcW w:w="6350" w:type="dxa"/>
            <w:shd w:val="clear" w:color="auto" w:fill="auto"/>
            <w:vAlign w:val="center"/>
          </w:tcPr>
          <w:p w:rsidR="00523B23" w:rsidRPr="006B7339" w:rsidRDefault="003B5CBF">
            <w:pPr>
              <w:jc w:val="left"/>
              <w:rPr>
                <w:rFonts w:ascii="Times New Roman" w:eastAsia="Times New Roman" w:hAnsi="Times New Roman" w:cs="Times New Roman"/>
                <w:color w:val="000000" w:themeColor="text1"/>
                <w:sz w:val="22"/>
                <w:szCs w:val="22"/>
              </w:rPr>
            </w:pPr>
            <w:r w:rsidRPr="006B7339">
              <w:rPr>
                <w:rFonts w:ascii="Times New Roman" w:eastAsia="Times New Roman" w:hAnsi="Times New Roman" w:cs="Times New Roman"/>
                <w:color w:val="000000" w:themeColor="text1"/>
                <w:sz w:val="22"/>
                <w:szCs w:val="22"/>
              </w:rPr>
              <w:t>Vormsi kaubamärgi rakendamine</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 MTÜ-d, erasektor</w:t>
            </w:r>
          </w:p>
        </w:tc>
      </w:tr>
      <w:tr w:rsidR="00523B23">
        <w:tc>
          <w:tcPr>
            <w:tcW w:w="6350" w:type="dxa"/>
            <w:shd w:val="clear" w:color="auto" w:fill="auto"/>
            <w:vAlign w:val="center"/>
          </w:tcPr>
          <w:p w:rsidR="00523B23" w:rsidRPr="006B7339" w:rsidRDefault="003B5CBF">
            <w:pPr>
              <w:jc w:val="left"/>
              <w:rPr>
                <w:rFonts w:ascii="Times New Roman" w:eastAsia="Times New Roman" w:hAnsi="Times New Roman" w:cs="Times New Roman"/>
                <w:color w:val="000000" w:themeColor="text1"/>
                <w:sz w:val="22"/>
                <w:szCs w:val="22"/>
              </w:rPr>
            </w:pPr>
            <w:r w:rsidRPr="006B7339">
              <w:rPr>
                <w:rFonts w:ascii="Times New Roman" w:eastAsia="Times New Roman" w:hAnsi="Times New Roman" w:cs="Times New Roman"/>
                <w:color w:val="000000" w:themeColor="text1"/>
                <w:sz w:val="22"/>
                <w:szCs w:val="22"/>
              </w:rPr>
              <w:t xml:space="preserve">Vormsi kui loodusturismi sihtkoha </w:t>
            </w:r>
            <w:proofErr w:type="spellStart"/>
            <w:r w:rsidRPr="006B7339">
              <w:rPr>
                <w:rFonts w:ascii="Times New Roman" w:eastAsia="Times New Roman" w:hAnsi="Times New Roman" w:cs="Times New Roman"/>
                <w:color w:val="000000" w:themeColor="text1"/>
                <w:sz w:val="22"/>
                <w:szCs w:val="22"/>
              </w:rPr>
              <w:t>turundamine</w:t>
            </w:r>
            <w:proofErr w:type="spellEnd"/>
            <w:r w:rsidRPr="006B7339">
              <w:rPr>
                <w:rFonts w:ascii="Times New Roman" w:eastAsia="Times New Roman" w:hAnsi="Times New Roman" w:cs="Times New Roman"/>
                <w:color w:val="000000" w:themeColor="text1"/>
                <w:sz w:val="22"/>
                <w:szCs w:val="22"/>
              </w:rPr>
              <w:t xml:space="preserve"> ja üldine mainekujundus</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SAL</w:t>
            </w:r>
          </w:p>
        </w:tc>
      </w:tr>
      <w:tr w:rsidR="00523B23">
        <w:tc>
          <w:tcPr>
            <w:tcW w:w="6350" w:type="dxa"/>
            <w:shd w:val="clear" w:color="auto" w:fill="auto"/>
            <w:vAlign w:val="center"/>
          </w:tcPr>
          <w:p w:rsidR="00523B23" w:rsidRPr="006B7339" w:rsidRDefault="003B5CBF">
            <w:pPr>
              <w:jc w:val="left"/>
              <w:rPr>
                <w:rFonts w:ascii="Times New Roman" w:eastAsia="Times New Roman" w:hAnsi="Times New Roman" w:cs="Times New Roman"/>
                <w:color w:val="000000" w:themeColor="text1"/>
                <w:sz w:val="22"/>
                <w:szCs w:val="22"/>
              </w:rPr>
            </w:pPr>
            <w:r w:rsidRPr="006B7339">
              <w:rPr>
                <w:rFonts w:ascii="Times New Roman" w:eastAsia="Times New Roman" w:hAnsi="Times New Roman" w:cs="Times New Roman"/>
                <w:color w:val="000000" w:themeColor="text1"/>
                <w:sz w:val="22"/>
                <w:szCs w:val="22"/>
              </w:rPr>
              <w:t>Turismi infrastruktuuri parendamine</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AA55A1"/>
                <w:sz w:val="22"/>
                <w:szCs w:val="22"/>
              </w:rPr>
            </w:pPr>
            <w:r>
              <w:rPr>
                <w:rFonts w:ascii="Times New Roman" w:eastAsia="Times New Roman" w:hAnsi="Times New Roman" w:cs="Times New Roman"/>
                <w:color w:val="AA55A1"/>
                <w:sz w:val="22"/>
                <w:szCs w:val="22"/>
              </w:rPr>
              <w:t>erasektor</w:t>
            </w:r>
          </w:p>
        </w:tc>
      </w:tr>
      <w:tr w:rsidR="00523B23">
        <w:tc>
          <w:tcPr>
            <w:tcW w:w="6350" w:type="dxa"/>
            <w:shd w:val="clear" w:color="auto" w:fill="auto"/>
            <w:vAlign w:val="center"/>
          </w:tcPr>
          <w:p w:rsidR="00523B23" w:rsidRPr="006B7339" w:rsidRDefault="003B5CBF">
            <w:pPr>
              <w:jc w:val="left"/>
              <w:rPr>
                <w:rFonts w:ascii="Times New Roman" w:eastAsia="Times New Roman" w:hAnsi="Times New Roman" w:cs="Times New Roman"/>
                <w:color w:val="000000" w:themeColor="text1"/>
                <w:sz w:val="22"/>
                <w:szCs w:val="22"/>
              </w:rPr>
            </w:pPr>
            <w:r w:rsidRPr="006B7339">
              <w:rPr>
                <w:rFonts w:ascii="Times New Roman" w:eastAsia="Times New Roman" w:hAnsi="Times New Roman" w:cs="Times New Roman"/>
                <w:color w:val="000000" w:themeColor="text1"/>
                <w:sz w:val="22"/>
                <w:szCs w:val="22"/>
              </w:rPr>
              <w:t xml:space="preserve">Tervisekaitse nõuetele vastava tunnustatud </w:t>
            </w:r>
            <w:proofErr w:type="spellStart"/>
            <w:r w:rsidRPr="006B7339">
              <w:rPr>
                <w:rFonts w:ascii="Times New Roman" w:eastAsia="Times New Roman" w:hAnsi="Times New Roman" w:cs="Times New Roman"/>
                <w:color w:val="000000" w:themeColor="text1"/>
                <w:sz w:val="22"/>
                <w:szCs w:val="22"/>
              </w:rPr>
              <w:t>ühisköögi</w:t>
            </w:r>
            <w:proofErr w:type="spellEnd"/>
            <w:r w:rsidRPr="006B7339">
              <w:rPr>
                <w:rFonts w:ascii="Times New Roman" w:eastAsia="Times New Roman" w:hAnsi="Times New Roman" w:cs="Times New Roman"/>
                <w:color w:val="000000" w:themeColor="text1"/>
                <w:sz w:val="22"/>
                <w:szCs w:val="22"/>
              </w:rPr>
              <w:t xml:space="preserve"> planeerimine, projekteerimine ja rajamine (Vormsi tootearenduskeskus)</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3789" w:type="dxa"/>
            <w:shd w:val="clear" w:color="auto" w:fill="auto"/>
            <w:vAlign w:val="center"/>
          </w:tcPr>
          <w:p w:rsidR="00523B23" w:rsidRDefault="003B5CBF">
            <w:pP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 MTÜ-d, erasektor, EAS, LEADER</w:t>
            </w:r>
          </w:p>
        </w:tc>
      </w:tr>
      <w:tr w:rsidR="00523B23">
        <w:tc>
          <w:tcPr>
            <w:tcW w:w="6350" w:type="dxa"/>
            <w:shd w:val="clear" w:color="auto" w:fill="auto"/>
            <w:vAlign w:val="center"/>
          </w:tcPr>
          <w:p w:rsidR="00523B23" w:rsidRPr="006B7339" w:rsidRDefault="003B5CBF">
            <w:pPr>
              <w:jc w:val="left"/>
              <w:rPr>
                <w:rFonts w:ascii="Times New Roman" w:eastAsia="Times New Roman" w:hAnsi="Times New Roman" w:cs="Times New Roman"/>
                <w:color w:val="000000" w:themeColor="text1"/>
                <w:sz w:val="22"/>
                <w:szCs w:val="22"/>
              </w:rPr>
            </w:pPr>
            <w:r w:rsidRPr="006B7339">
              <w:rPr>
                <w:rFonts w:ascii="Times New Roman" w:eastAsia="Times New Roman" w:hAnsi="Times New Roman" w:cs="Times New Roman"/>
                <w:color w:val="000000" w:themeColor="text1"/>
                <w:sz w:val="22"/>
                <w:szCs w:val="22"/>
              </w:rPr>
              <w:t xml:space="preserve">Ettevõtlusala korrastamine ja infrastruktuuri rajamine </w:t>
            </w:r>
            <w:proofErr w:type="spellStart"/>
            <w:r w:rsidRPr="006B7339">
              <w:rPr>
                <w:rFonts w:ascii="Times New Roman" w:eastAsia="Times New Roman" w:hAnsi="Times New Roman" w:cs="Times New Roman"/>
                <w:color w:val="000000" w:themeColor="text1"/>
                <w:sz w:val="22"/>
                <w:szCs w:val="22"/>
              </w:rPr>
              <w:t>Hullos</w:t>
            </w:r>
            <w:proofErr w:type="spellEnd"/>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 MTÜ-d, erasektor</w:t>
            </w:r>
          </w:p>
        </w:tc>
      </w:tr>
      <w:tr w:rsidR="00523B23">
        <w:tc>
          <w:tcPr>
            <w:tcW w:w="6350" w:type="dxa"/>
            <w:shd w:val="clear" w:color="auto" w:fill="auto"/>
            <w:vAlign w:val="center"/>
          </w:tcPr>
          <w:p w:rsidR="00523B23" w:rsidRPr="006B7339" w:rsidRDefault="003B5CBF">
            <w:pPr>
              <w:jc w:val="left"/>
              <w:rPr>
                <w:rFonts w:ascii="Times New Roman" w:eastAsia="Times New Roman" w:hAnsi="Times New Roman" w:cs="Times New Roman"/>
                <w:color w:val="000000" w:themeColor="text1"/>
                <w:sz w:val="22"/>
                <w:szCs w:val="22"/>
              </w:rPr>
            </w:pPr>
            <w:r w:rsidRPr="006B7339">
              <w:rPr>
                <w:rFonts w:ascii="Times New Roman" w:eastAsia="Times New Roman" w:hAnsi="Times New Roman" w:cs="Times New Roman"/>
                <w:color w:val="000000" w:themeColor="text1"/>
                <w:sz w:val="22"/>
                <w:szCs w:val="22"/>
              </w:rPr>
              <w:t>Väikelennuki lennuvälja infrastruktuuri projekteerimine ja väljaarendamine</w:t>
            </w:r>
          </w:p>
        </w:tc>
        <w:tc>
          <w:tcPr>
            <w:tcW w:w="737" w:type="dxa"/>
            <w:shd w:val="clear" w:color="auto" w:fill="auto"/>
            <w:vAlign w:val="center"/>
          </w:tcPr>
          <w:p w:rsidR="00523B23" w:rsidRDefault="00523B23">
            <w:pP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5"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Erasektor</w:t>
            </w:r>
          </w:p>
        </w:tc>
      </w:tr>
      <w:tr w:rsidR="00523B23">
        <w:tc>
          <w:tcPr>
            <w:tcW w:w="6350" w:type="dxa"/>
            <w:shd w:val="clear" w:color="auto" w:fill="auto"/>
            <w:vAlign w:val="center"/>
          </w:tcPr>
          <w:p w:rsidR="00523B23" w:rsidRPr="006B7339" w:rsidRDefault="003B5CBF">
            <w:pPr>
              <w:jc w:val="left"/>
              <w:rPr>
                <w:rFonts w:ascii="Times New Roman" w:eastAsia="Times New Roman" w:hAnsi="Times New Roman" w:cs="Times New Roman"/>
                <w:color w:val="000000" w:themeColor="text1"/>
                <w:sz w:val="22"/>
                <w:szCs w:val="22"/>
              </w:rPr>
            </w:pPr>
            <w:r w:rsidRPr="006B7339">
              <w:rPr>
                <w:rFonts w:ascii="Times New Roman" w:eastAsia="Times New Roman" w:hAnsi="Times New Roman" w:cs="Times New Roman"/>
                <w:color w:val="000000" w:themeColor="text1"/>
                <w:sz w:val="22"/>
                <w:szCs w:val="22"/>
              </w:rPr>
              <w:t>Lennuvälja ja helikopteri platsi korrashoid ja juurdepääsuteede rajamine</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 erasektor, MTÜ</w:t>
            </w:r>
          </w:p>
        </w:tc>
      </w:tr>
      <w:tr w:rsidR="00523B23">
        <w:tc>
          <w:tcPr>
            <w:tcW w:w="6350" w:type="dxa"/>
            <w:shd w:val="clear" w:color="auto" w:fill="auto"/>
            <w:vAlign w:val="center"/>
          </w:tcPr>
          <w:p w:rsidR="00523B23" w:rsidRDefault="003B5CBF">
            <w:pPr>
              <w:jc w:val="left"/>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Sviby</w:t>
            </w:r>
            <w:proofErr w:type="spellEnd"/>
            <w:r>
              <w:rPr>
                <w:rFonts w:ascii="Times New Roman" w:eastAsia="Times New Roman" w:hAnsi="Times New Roman" w:cs="Times New Roman"/>
                <w:color w:val="000000"/>
                <w:sz w:val="22"/>
                <w:szCs w:val="22"/>
              </w:rPr>
              <w:t xml:space="preserve"> rekreatsiooniala detailplaneeringu koostamine</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 MTÜ-d, erasektor, LAK, EAS</w:t>
            </w:r>
          </w:p>
        </w:tc>
      </w:tr>
      <w:tr w:rsidR="00523B23">
        <w:tc>
          <w:tcPr>
            <w:tcW w:w="6350" w:type="dxa"/>
            <w:shd w:val="clear" w:color="auto" w:fill="auto"/>
            <w:vAlign w:val="center"/>
          </w:tcPr>
          <w:p w:rsidR="00523B23" w:rsidRDefault="003B5CBF">
            <w:pPr>
              <w:jc w:val="left"/>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Hullo</w:t>
            </w:r>
            <w:proofErr w:type="spellEnd"/>
            <w:r>
              <w:rPr>
                <w:rFonts w:ascii="Times New Roman" w:eastAsia="Times New Roman" w:hAnsi="Times New Roman" w:cs="Times New Roman"/>
                <w:color w:val="000000"/>
                <w:sz w:val="22"/>
                <w:szCs w:val="22"/>
              </w:rPr>
              <w:t xml:space="preserve"> katlamaja remont</w:t>
            </w:r>
          </w:p>
        </w:tc>
        <w:tc>
          <w:tcPr>
            <w:tcW w:w="737" w:type="dxa"/>
            <w:shd w:val="clear" w:color="auto" w:fill="auto"/>
            <w:vAlign w:val="center"/>
          </w:tcPr>
          <w:p w:rsidR="00523B23" w:rsidRDefault="00523B23">
            <w:pPr>
              <w:jc w:val="center"/>
              <w:rPr>
                <w:rFonts w:ascii="Times New Roman" w:eastAsia="Times New Roman" w:hAnsi="Times New Roman" w:cs="Times New Roman"/>
                <w:strike/>
                <w:color w:val="000000"/>
                <w:sz w:val="22"/>
                <w:szCs w:val="22"/>
              </w:rPr>
            </w:pP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 KIK</w:t>
            </w:r>
          </w:p>
        </w:tc>
      </w:tr>
      <w:tr w:rsidR="00523B23">
        <w:tc>
          <w:tcPr>
            <w:tcW w:w="6350" w:type="dxa"/>
            <w:shd w:val="clear" w:color="auto" w:fill="auto"/>
            <w:vAlign w:val="center"/>
          </w:tcPr>
          <w:p w:rsidR="00523B23" w:rsidRDefault="003B5CBF">
            <w:pP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Koostootmisjaama projekteerimine</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523B23">
            <w:pPr>
              <w:jc w:val="center"/>
              <w:rPr>
                <w:rFonts w:ascii="Times New Roman" w:eastAsia="Times New Roman" w:hAnsi="Times New Roman" w:cs="Times New Roman"/>
                <w:strike/>
                <w:color w:val="000000"/>
                <w:sz w:val="22"/>
                <w:szCs w:val="22"/>
              </w:rPr>
            </w:pPr>
          </w:p>
        </w:tc>
        <w:tc>
          <w:tcPr>
            <w:tcW w:w="841"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 erasektor</w:t>
            </w:r>
          </w:p>
        </w:tc>
      </w:tr>
      <w:tr w:rsidR="00523B23">
        <w:tc>
          <w:tcPr>
            <w:tcW w:w="6350" w:type="dxa"/>
            <w:shd w:val="clear" w:color="auto" w:fill="auto"/>
            <w:vAlign w:val="center"/>
          </w:tcPr>
          <w:p w:rsidR="00523B23" w:rsidRDefault="003B5CBF">
            <w:pP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Koostootmisjaama ehitamine </w:t>
            </w:r>
            <w:proofErr w:type="spellStart"/>
            <w:r>
              <w:rPr>
                <w:rFonts w:ascii="Times New Roman" w:eastAsia="Times New Roman" w:hAnsi="Times New Roman" w:cs="Times New Roman"/>
                <w:color w:val="000000"/>
                <w:sz w:val="22"/>
                <w:szCs w:val="22"/>
              </w:rPr>
              <w:t>Hullos</w:t>
            </w:r>
            <w:proofErr w:type="spellEnd"/>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841" w:type="dxa"/>
            <w:shd w:val="clear" w:color="auto" w:fill="auto"/>
            <w:vAlign w:val="center"/>
          </w:tcPr>
          <w:p w:rsidR="00523B23" w:rsidRDefault="00523B23">
            <w:pPr>
              <w:jc w:val="center"/>
              <w:rPr>
                <w:rFonts w:ascii="Times New Roman" w:eastAsia="Times New Roman" w:hAnsi="Times New Roman" w:cs="Times New Roman"/>
                <w:strike/>
                <w:color w:val="000000"/>
                <w:sz w:val="22"/>
                <w:szCs w:val="22"/>
              </w:rPr>
            </w:pP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 erasektor, EAS, KIK</w:t>
            </w:r>
          </w:p>
        </w:tc>
      </w:tr>
      <w:tr w:rsidR="00523B23">
        <w:tc>
          <w:tcPr>
            <w:tcW w:w="6350" w:type="dxa"/>
            <w:shd w:val="clear" w:color="auto" w:fill="auto"/>
            <w:vAlign w:val="center"/>
          </w:tcPr>
          <w:p w:rsidR="00523B23" w:rsidRPr="006B7339" w:rsidRDefault="003B5CBF">
            <w:pPr>
              <w:jc w:val="left"/>
              <w:rPr>
                <w:color w:val="000000" w:themeColor="text1"/>
              </w:rPr>
            </w:pPr>
            <w:r w:rsidRPr="006B7339">
              <w:rPr>
                <w:rFonts w:ascii="Times New Roman" w:eastAsia="Times New Roman" w:hAnsi="Times New Roman" w:cs="Times New Roman"/>
                <w:color w:val="000000" w:themeColor="text1"/>
                <w:sz w:val="22"/>
                <w:szCs w:val="22"/>
              </w:rPr>
              <w:t>Kohaliku soojamajanduse ja energia varustatuse süsteemi täiustamine ja energiasäästu rakenduste laialdane kasutamine</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erasektor</w:t>
            </w:r>
          </w:p>
        </w:tc>
      </w:tr>
      <w:tr w:rsidR="00523B23">
        <w:tc>
          <w:tcPr>
            <w:tcW w:w="13926" w:type="dxa"/>
            <w:gridSpan w:val="7"/>
            <w:shd w:val="clear" w:color="auto" w:fill="auto"/>
            <w:vAlign w:val="center"/>
          </w:tcPr>
          <w:p w:rsidR="00523B23" w:rsidRPr="006B7339" w:rsidRDefault="003B5CBF">
            <w:pPr>
              <w:jc w:val="center"/>
              <w:rPr>
                <w:rFonts w:ascii="Times New Roman" w:eastAsia="Times New Roman" w:hAnsi="Times New Roman" w:cs="Times New Roman"/>
                <w:b/>
                <w:color w:val="000000" w:themeColor="text1"/>
                <w:sz w:val="22"/>
                <w:szCs w:val="22"/>
              </w:rPr>
            </w:pPr>
            <w:r w:rsidRPr="006B7339">
              <w:rPr>
                <w:rFonts w:ascii="Times New Roman" w:eastAsia="Times New Roman" w:hAnsi="Times New Roman" w:cs="Times New Roman"/>
                <w:b/>
                <w:color w:val="000000" w:themeColor="text1"/>
                <w:sz w:val="22"/>
                <w:szCs w:val="22"/>
              </w:rPr>
              <w:t>05100 Jäätmekäitlus</w:t>
            </w:r>
          </w:p>
        </w:tc>
      </w:tr>
      <w:tr w:rsidR="00523B23">
        <w:tc>
          <w:tcPr>
            <w:tcW w:w="6350" w:type="dxa"/>
            <w:shd w:val="clear" w:color="auto" w:fill="auto"/>
            <w:vAlign w:val="center"/>
          </w:tcPr>
          <w:p w:rsidR="00523B23" w:rsidRPr="006B7339" w:rsidRDefault="003B5CBF">
            <w:pPr>
              <w:jc w:val="left"/>
              <w:rPr>
                <w:rFonts w:ascii="Times New Roman" w:eastAsia="Times New Roman" w:hAnsi="Times New Roman" w:cs="Times New Roman"/>
                <w:color w:val="000000" w:themeColor="text1"/>
                <w:sz w:val="22"/>
                <w:szCs w:val="22"/>
              </w:rPr>
            </w:pPr>
            <w:bookmarkStart w:id="28" w:name="_3as4poj" w:colFirst="0" w:colLast="0"/>
            <w:bookmarkEnd w:id="28"/>
            <w:r w:rsidRPr="006B7339">
              <w:rPr>
                <w:rFonts w:ascii="Times New Roman" w:eastAsia="Times New Roman" w:hAnsi="Times New Roman" w:cs="Times New Roman"/>
                <w:color w:val="000000" w:themeColor="text1"/>
                <w:sz w:val="22"/>
                <w:szCs w:val="22"/>
              </w:rPr>
              <w:t>Jäätmete taaskasutus süsteemi käivitamine ja Prügi sorteerimise ja taaskasutuse stimuleerimine (teavitustöö)</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 KIK</w:t>
            </w:r>
          </w:p>
        </w:tc>
      </w:tr>
      <w:tr w:rsidR="00523B23">
        <w:tc>
          <w:tcPr>
            <w:tcW w:w="13926" w:type="dxa"/>
            <w:gridSpan w:val="7"/>
            <w:shd w:val="clear" w:color="auto" w:fill="auto"/>
            <w:vAlign w:val="center"/>
          </w:tcPr>
          <w:p w:rsidR="00523B23" w:rsidRPr="006B7339" w:rsidRDefault="003B5CBF">
            <w:pPr>
              <w:jc w:val="center"/>
              <w:rPr>
                <w:rFonts w:ascii="Times New Roman" w:eastAsia="Times New Roman" w:hAnsi="Times New Roman" w:cs="Times New Roman"/>
                <w:b/>
                <w:color w:val="000000" w:themeColor="text1"/>
                <w:sz w:val="22"/>
                <w:szCs w:val="22"/>
              </w:rPr>
            </w:pPr>
            <w:r w:rsidRPr="006B7339">
              <w:rPr>
                <w:rFonts w:ascii="Times New Roman" w:eastAsia="Times New Roman" w:hAnsi="Times New Roman" w:cs="Times New Roman"/>
                <w:b/>
                <w:color w:val="000000" w:themeColor="text1"/>
                <w:sz w:val="22"/>
                <w:szCs w:val="22"/>
              </w:rPr>
              <w:t>06100 Elamumajanduse arendamine</w:t>
            </w:r>
          </w:p>
        </w:tc>
      </w:tr>
      <w:tr w:rsidR="00523B23">
        <w:tc>
          <w:tcPr>
            <w:tcW w:w="6350" w:type="dxa"/>
            <w:shd w:val="clear" w:color="auto" w:fill="auto"/>
            <w:vAlign w:val="center"/>
          </w:tcPr>
          <w:p w:rsidR="00523B23" w:rsidRPr="006B7339" w:rsidRDefault="003B5CBF">
            <w:pPr>
              <w:jc w:val="left"/>
              <w:rPr>
                <w:rFonts w:ascii="Times New Roman" w:eastAsia="Times New Roman" w:hAnsi="Times New Roman" w:cs="Times New Roman"/>
                <w:color w:val="000000" w:themeColor="text1"/>
                <w:sz w:val="22"/>
                <w:szCs w:val="22"/>
              </w:rPr>
            </w:pPr>
            <w:r w:rsidRPr="006B7339">
              <w:rPr>
                <w:rFonts w:ascii="Times New Roman" w:eastAsia="Times New Roman" w:hAnsi="Times New Roman" w:cs="Times New Roman"/>
                <w:color w:val="000000" w:themeColor="text1"/>
                <w:sz w:val="22"/>
                <w:szCs w:val="22"/>
              </w:rPr>
              <w:t>Sireli talu ehitamine munitsipaaleluruumideks</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5"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3789" w:type="dxa"/>
            <w:shd w:val="clear" w:color="auto" w:fill="auto"/>
            <w:vAlign w:val="center"/>
          </w:tcPr>
          <w:p w:rsidR="00523B23" w:rsidRDefault="003B5CBF">
            <w:r>
              <w:rPr>
                <w:rFonts w:ascii="Times New Roman" w:eastAsia="Times New Roman" w:hAnsi="Times New Roman" w:cs="Times New Roman"/>
                <w:color w:val="000000"/>
                <w:sz w:val="22"/>
                <w:szCs w:val="22"/>
              </w:rPr>
              <w:t xml:space="preserve">KOV, </w:t>
            </w:r>
            <w:r>
              <w:rPr>
                <w:rFonts w:ascii="Times New Roman" w:eastAsia="Times New Roman" w:hAnsi="Times New Roman" w:cs="Times New Roman"/>
                <w:strike/>
                <w:color w:val="ED1C24"/>
                <w:sz w:val="22"/>
                <w:szCs w:val="22"/>
              </w:rPr>
              <w:t>EAS</w:t>
            </w:r>
            <w:r>
              <w:rPr>
                <w:rFonts w:ascii="Times New Roman" w:eastAsia="Times New Roman" w:hAnsi="Times New Roman" w:cs="Times New Roman"/>
                <w:strike/>
                <w:color w:val="000000"/>
                <w:sz w:val="22"/>
                <w:szCs w:val="22"/>
              </w:rPr>
              <w:t xml:space="preserve"> </w:t>
            </w:r>
            <w:r>
              <w:rPr>
                <w:rFonts w:ascii="Times New Roman" w:eastAsia="Times New Roman" w:hAnsi="Times New Roman" w:cs="Times New Roman"/>
                <w:color w:val="ED1C24"/>
                <w:sz w:val="22"/>
                <w:szCs w:val="22"/>
              </w:rPr>
              <w:t>RTK, MATA</w:t>
            </w:r>
          </w:p>
        </w:tc>
      </w:tr>
      <w:tr w:rsidR="00523B23">
        <w:tc>
          <w:tcPr>
            <w:tcW w:w="6350" w:type="dxa"/>
            <w:shd w:val="clear" w:color="auto" w:fill="auto"/>
            <w:vAlign w:val="center"/>
          </w:tcPr>
          <w:p w:rsidR="00523B23" w:rsidRPr="006B7339" w:rsidRDefault="003B5CBF">
            <w:pPr>
              <w:jc w:val="left"/>
              <w:rPr>
                <w:rFonts w:ascii="Times New Roman" w:eastAsia="Times New Roman" w:hAnsi="Times New Roman" w:cs="Times New Roman"/>
                <w:color w:val="000000" w:themeColor="text1"/>
                <w:sz w:val="22"/>
                <w:szCs w:val="22"/>
              </w:rPr>
            </w:pPr>
            <w:r w:rsidRPr="006B7339">
              <w:rPr>
                <w:rFonts w:ascii="Times New Roman" w:eastAsia="Times New Roman" w:hAnsi="Times New Roman" w:cs="Times New Roman"/>
                <w:color w:val="000000" w:themeColor="text1"/>
                <w:sz w:val="22"/>
                <w:szCs w:val="22"/>
              </w:rPr>
              <w:t>Munitsipaaleluruumide projekteerimine ja ehitamine</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841"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w:t>
            </w:r>
          </w:p>
        </w:tc>
      </w:tr>
      <w:tr w:rsidR="00523B23">
        <w:tc>
          <w:tcPr>
            <w:tcW w:w="6350" w:type="dxa"/>
            <w:shd w:val="clear" w:color="auto" w:fill="auto"/>
            <w:vAlign w:val="center"/>
          </w:tcPr>
          <w:p w:rsidR="00523B23" w:rsidRPr="006B7339" w:rsidRDefault="003B5CBF">
            <w:pPr>
              <w:jc w:val="left"/>
              <w:rPr>
                <w:rFonts w:ascii="Times New Roman" w:eastAsia="Times New Roman" w:hAnsi="Times New Roman" w:cs="Times New Roman"/>
                <w:color w:val="000000" w:themeColor="text1"/>
                <w:sz w:val="22"/>
                <w:szCs w:val="22"/>
              </w:rPr>
            </w:pPr>
            <w:r w:rsidRPr="006B7339">
              <w:rPr>
                <w:rFonts w:ascii="Times New Roman" w:eastAsia="Times New Roman" w:hAnsi="Times New Roman" w:cs="Times New Roman"/>
                <w:color w:val="000000" w:themeColor="text1"/>
                <w:sz w:val="22"/>
                <w:szCs w:val="22"/>
              </w:rPr>
              <w:t>Manööverpinna ehitamine</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841"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5"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w:t>
            </w:r>
          </w:p>
        </w:tc>
      </w:tr>
      <w:tr w:rsidR="00523B23">
        <w:tc>
          <w:tcPr>
            <w:tcW w:w="13926" w:type="dxa"/>
            <w:gridSpan w:val="7"/>
            <w:shd w:val="clear" w:color="auto" w:fill="auto"/>
            <w:vAlign w:val="center"/>
          </w:tcPr>
          <w:p w:rsidR="00523B23" w:rsidRPr="006B7339" w:rsidRDefault="003B5CBF">
            <w:pPr>
              <w:jc w:val="center"/>
              <w:rPr>
                <w:rFonts w:ascii="Times New Roman" w:eastAsia="Times New Roman" w:hAnsi="Times New Roman" w:cs="Times New Roman"/>
                <w:b/>
                <w:color w:val="000000" w:themeColor="text1"/>
                <w:sz w:val="22"/>
                <w:szCs w:val="22"/>
              </w:rPr>
            </w:pPr>
            <w:r w:rsidRPr="006B7339">
              <w:rPr>
                <w:rFonts w:ascii="Times New Roman" w:eastAsia="Times New Roman" w:hAnsi="Times New Roman" w:cs="Times New Roman"/>
                <w:b/>
                <w:color w:val="000000" w:themeColor="text1"/>
                <w:sz w:val="22"/>
                <w:szCs w:val="22"/>
              </w:rPr>
              <w:lastRenderedPageBreak/>
              <w:t>06300 Veevarustus</w:t>
            </w:r>
          </w:p>
        </w:tc>
      </w:tr>
      <w:tr w:rsidR="00523B23">
        <w:tc>
          <w:tcPr>
            <w:tcW w:w="6350" w:type="dxa"/>
            <w:shd w:val="clear" w:color="auto" w:fill="auto"/>
            <w:vAlign w:val="center"/>
          </w:tcPr>
          <w:p w:rsidR="00523B23" w:rsidRPr="006B7339" w:rsidRDefault="003B5CBF">
            <w:pPr>
              <w:jc w:val="left"/>
              <w:rPr>
                <w:rFonts w:ascii="Times New Roman" w:eastAsia="Times New Roman" w:hAnsi="Times New Roman" w:cs="Times New Roman"/>
                <w:color w:val="000000" w:themeColor="text1"/>
                <w:sz w:val="22"/>
                <w:szCs w:val="22"/>
              </w:rPr>
            </w:pPr>
            <w:r w:rsidRPr="006B7339">
              <w:rPr>
                <w:rFonts w:ascii="Times New Roman" w:eastAsia="Times New Roman" w:hAnsi="Times New Roman" w:cs="Times New Roman"/>
                <w:color w:val="000000" w:themeColor="text1"/>
                <w:sz w:val="22"/>
                <w:szCs w:val="22"/>
              </w:rPr>
              <w:t xml:space="preserve">Ühisveevärgi ja -kanalisatsiooni edasiarendamine </w:t>
            </w:r>
            <w:proofErr w:type="spellStart"/>
            <w:r w:rsidRPr="006B7339">
              <w:rPr>
                <w:rFonts w:ascii="Times New Roman" w:eastAsia="Times New Roman" w:hAnsi="Times New Roman" w:cs="Times New Roman"/>
                <w:color w:val="000000" w:themeColor="text1"/>
                <w:sz w:val="22"/>
                <w:szCs w:val="22"/>
              </w:rPr>
              <w:t>Hullos</w:t>
            </w:r>
            <w:proofErr w:type="spellEnd"/>
          </w:p>
        </w:tc>
        <w:tc>
          <w:tcPr>
            <w:tcW w:w="737"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 Haapsalu Veevärk AS</w:t>
            </w:r>
          </w:p>
        </w:tc>
      </w:tr>
      <w:tr w:rsidR="00523B23">
        <w:tc>
          <w:tcPr>
            <w:tcW w:w="13926" w:type="dxa"/>
            <w:gridSpan w:val="7"/>
            <w:shd w:val="clear" w:color="auto" w:fill="auto"/>
            <w:vAlign w:val="center"/>
          </w:tcPr>
          <w:p w:rsidR="00523B23" w:rsidRPr="006B7339" w:rsidRDefault="003B5CBF">
            <w:pPr>
              <w:jc w:val="center"/>
              <w:rPr>
                <w:rFonts w:ascii="Times New Roman" w:eastAsia="Times New Roman" w:hAnsi="Times New Roman" w:cs="Times New Roman"/>
                <w:b/>
                <w:color w:val="000000" w:themeColor="text1"/>
                <w:sz w:val="22"/>
                <w:szCs w:val="22"/>
              </w:rPr>
            </w:pPr>
            <w:r w:rsidRPr="006B7339">
              <w:rPr>
                <w:rFonts w:ascii="Times New Roman" w:eastAsia="Times New Roman" w:hAnsi="Times New Roman" w:cs="Times New Roman"/>
                <w:b/>
                <w:color w:val="000000" w:themeColor="text1"/>
                <w:sz w:val="22"/>
                <w:szCs w:val="22"/>
              </w:rPr>
              <w:t>066052 Kalmistud</w:t>
            </w:r>
          </w:p>
        </w:tc>
      </w:tr>
      <w:tr w:rsidR="00523B23">
        <w:tc>
          <w:tcPr>
            <w:tcW w:w="6350" w:type="dxa"/>
            <w:shd w:val="clear" w:color="auto" w:fill="auto"/>
            <w:vAlign w:val="center"/>
          </w:tcPr>
          <w:p w:rsidR="00523B23" w:rsidRPr="006B7339" w:rsidRDefault="003B5CBF">
            <w:pPr>
              <w:jc w:val="left"/>
              <w:rPr>
                <w:rFonts w:ascii="Times New Roman" w:eastAsia="Times New Roman" w:hAnsi="Times New Roman" w:cs="Times New Roman"/>
                <w:color w:val="000000" w:themeColor="text1"/>
                <w:sz w:val="22"/>
                <w:szCs w:val="22"/>
              </w:rPr>
            </w:pPr>
            <w:r w:rsidRPr="006B7339">
              <w:rPr>
                <w:rFonts w:ascii="Times New Roman" w:eastAsia="Times New Roman" w:hAnsi="Times New Roman" w:cs="Times New Roman"/>
                <w:color w:val="000000" w:themeColor="text1"/>
                <w:sz w:val="22"/>
                <w:szCs w:val="22"/>
              </w:rPr>
              <w:t>Vormsi kirikuaia ja surnuaia korrastamine ja vanade aedade taastamine</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 EELK Vormsi Püha Olavi kogudus</w:t>
            </w:r>
          </w:p>
        </w:tc>
      </w:tr>
      <w:tr w:rsidR="00523B23">
        <w:tc>
          <w:tcPr>
            <w:tcW w:w="6350" w:type="dxa"/>
            <w:shd w:val="clear" w:color="auto" w:fill="auto"/>
            <w:vAlign w:val="center"/>
          </w:tcPr>
          <w:p w:rsidR="00523B23" w:rsidRDefault="003B5CBF">
            <w:pP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59</w:t>
            </w:r>
            <w:r>
              <w:rPr>
                <w:rFonts w:ascii="Noto Sans Symbols" w:eastAsia="Noto Sans Symbols" w:hAnsi="Noto Sans Symbols" w:cs="Noto Sans Symbols"/>
                <w:color w:val="000000"/>
                <w:sz w:val="22"/>
                <w:szCs w:val="22"/>
              </w:rPr>
              <w:t>°</w:t>
            </w:r>
            <w:r>
              <w:rPr>
                <w:rFonts w:ascii="Times New Roman" w:eastAsia="Times New Roman" w:hAnsi="Times New Roman" w:cs="Times New Roman"/>
                <w:color w:val="000000"/>
                <w:sz w:val="22"/>
                <w:szCs w:val="22"/>
              </w:rPr>
              <w:t>00’00’ tähistamine Vabadussõja monumendi läheduses</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5"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 MTÜ-d, EELK Vormsi Püha Olavi kogudus</w:t>
            </w:r>
          </w:p>
        </w:tc>
      </w:tr>
      <w:tr w:rsidR="00523B23">
        <w:tc>
          <w:tcPr>
            <w:tcW w:w="13926" w:type="dxa"/>
            <w:gridSpan w:val="7"/>
            <w:shd w:val="clear" w:color="auto" w:fill="auto"/>
            <w:vAlign w:val="center"/>
          </w:tcPr>
          <w:p w:rsidR="00523B23" w:rsidRDefault="003B5CBF">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08207 Muinsuskaitse</w:t>
            </w:r>
          </w:p>
        </w:tc>
      </w:tr>
      <w:tr w:rsidR="00523B23">
        <w:tc>
          <w:tcPr>
            <w:tcW w:w="6350" w:type="dxa"/>
            <w:shd w:val="clear" w:color="auto" w:fill="auto"/>
            <w:vAlign w:val="center"/>
          </w:tcPr>
          <w:p w:rsidR="00523B23" w:rsidRDefault="003B5CBF">
            <w:pP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Suuremõisa pargi rekonstrueerimise I etapp ja projekt Vormsi kadunud vaated</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841"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 erasektor, LEADER</w:t>
            </w:r>
          </w:p>
        </w:tc>
      </w:tr>
      <w:tr w:rsidR="00523B23">
        <w:tc>
          <w:tcPr>
            <w:tcW w:w="6350" w:type="dxa"/>
            <w:shd w:val="clear" w:color="auto" w:fill="auto"/>
            <w:vAlign w:val="center"/>
          </w:tcPr>
          <w:p w:rsidR="00523B23" w:rsidRDefault="003B5CBF">
            <w:pP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Suuremõisa pargi rekonstrueerimise II etapp</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841" w:type="dxa"/>
            <w:shd w:val="clear" w:color="auto" w:fill="auto"/>
            <w:vAlign w:val="center"/>
          </w:tcPr>
          <w:p w:rsidR="00523B23" w:rsidRDefault="00523B23">
            <w:pPr>
              <w:jc w:val="center"/>
              <w:rPr>
                <w:rFonts w:ascii="Times New Roman" w:eastAsia="Times New Roman" w:hAnsi="Times New Roman" w:cs="Times New Roman"/>
                <w:strike/>
                <w:color w:val="000000"/>
                <w:sz w:val="22"/>
                <w:szCs w:val="22"/>
              </w:rPr>
            </w:pP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 erasektor, LEADER</w:t>
            </w:r>
          </w:p>
        </w:tc>
      </w:tr>
      <w:tr w:rsidR="00523B23">
        <w:tc>
          <w:tcPr>
            <w:tcW w:w="6350" w:type="dxa"/>
            <w:shd w:val="clear" w:color="auto" w:fill="auto"/>
            <w:vAlign w:val="center"/>
          </w:tcPr>
          <w:p w:rsidR="00523B23" w:rsidRDefault="003B5CBF">
            <w:pPr>
              <w:jc w:val="left"/>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Sviby</w:t>
            </w:r>
            <w:proofErr w:type="spellEnd"/>
            <w:r>
              <w:rPr>
                <w:rFonts w:ascii="Times New Roman" w:eastAsia="Times New Roman" w:hAnsi="Times New Roman" w:cs="Times New Roman"/>
                <w:color w:val="000000"/>
                <w:sz w:val="22"/>
                <w:szCs w:val="22"/>
              </w:rPr>
              <w:t xml:space="preserve">  talumuuseumi väljaarendamine Vormsi pärimuskultuuri keskuseks</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r>
              <w:rPr>
                <w:rFonts w:ascii="Times New Roman" w:eastAsia="Times New Roman" w:hAnsi="Times New Roman" w:cs="Times New Roman"/>
                <w:color w:val="000000"/>
                <w:sz w:val="22"/>
                <w:szCs w:val="22"/>
              </w:rPr>
              <w:t>KOV, erasektor, LEADER, Eesti Kultuurkapital</w:t>
            </w:r>
          </w:p>
        </w:tc>
      </w:tr>
      <w:tr w:rsidR="00523B23">
        <w:tc>
          <w:tcPr>
            <w:tcW w:w="6350" w:type="dxa"/>
            <w:tcBorders>
              <w:top w:val="nil"/>
            </w:tcBorders>
            <w:shd w:val="clear" w:color="auto" w:fill="auto"/>
            <w:vAlign w:val="center"/>
          </w:tcPr>
          <w:p w:rsidR="00523B23" w:rsidRDefault="003B5CBF">
            <w:pPr>
              <w:jc w:val="left"/>
              <w:rPr>
                <w:color w:val="000000"/>
              </w:rPr>
            </w:pPr>
            <w:r>
              <w:rPr>
                <w:color w:val="000000"/>
              </w:rPr>
              <w:t>Vene Õigeusu kiriku varemete konserveerimine</w:t>
            </w:r>
          </w:p>
        </w:tc>
        <w:tc>
          <w:tcPr>
            <w:tcW w:w="737" w:type="dxa"/>
            <w:tcBorders>
              <w:top w:val="nil"/>
            </w:tcBorders>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tcBorders>
              <w:top w:val="nil"/>
            </w:tcBorders>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841" w:type="dxa"/>
            <w:tcBorders>
              <w:top w:val="nil"/>
            </w:tcBorders>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tcBorders>
              <w:top w:val="nil"/>
            </w:tcBorders>
            <w:shd w:val="clear" w:color="auto" w:fill="auto"/>
            <w:vAlign w:val="center"/>
          </w:tcPr>
          <w:p w:rsidR="00523B23" w:rsidRDefault="003B5CBF">
            <w:pPr>
              <w:jc w:val="center"/>
              <w:rPr>
                <w:color w:val="000000"/>
              </w:rPr>
            </w:pPr>
            <w:r>
              <w:rPr>
                <w:color w:val="000000"/>
              </w:rPr>
              <w:t>X</w:t>
            </w:r>
          </w:p>
        </w:tc>
        <w:tc>
          <w:tcPr>
            <w:tcW w:w="735" w:type="dxa"/>
            <w:tcBorders>
              <w:top w:val="nil"/>
            </w:tcBorders>
            <w:shd w:val="clear" w:color="auto" w:fill="auto"/>
            <w:vAlign w:val="center"/>
          </w:tcPr>
          <w:p w:rsidR="00523B23" w:rsidRDefault="003B5CBF">
            <w:pPr>
              <w:jc w:val="center"/>
              <w:rPr>
                <w:color w:val="000000"/>
              </w:rPr>
            </w:pPr>
            <w:r>
              <w:rPr>
                <w:color w:val="000000"/>
              </w:rPr>
              <w:t>X</w:t>
            </w:r>
          </w:p>
        </w:tc>
        <w:tc>
          <w:tcPr>
            <w:tcW w:w="3789" w:type="dxa"/>
            <w:tcBorders>
              <w:top w:val="nil"/>
            </w:tcBorders>
            <w:shd w:val="clear" w:color="auto" w:fill="auto"/>
            <w:vAlign w:val="center"/>
          </w:tcPr>
          <w:p w:rsidR="00523B23" w:rsidRDefault="003B5CBF">
            <w:r>
              <w:rPr>
                <w:rFonts w:ascii="Times New Roman" w:eastAsia="Times New Roman" w:hAnsi="Times New Roman" w:cs="Times New Roman"/>
                <w:color w:val="000000"/>
                <w:sz w:val="22"/>
                <w:szCs w:val="22"/>
              </w:rPr>
              <w:t>EAÕK, KOV, erasektor, MTÜ-d</w:t>
            </w:r>
          </w:p>
        </w:tc>
      </w:tr>
      <w:tr w:rsidR="00523B23">
        <w:tc>
          <w:tcPr>
            <w:tcW w:w="6350" w:type="dxa"/>
            <w:tcBorders>
              <w:top w:val="nil"/>
            </w:tcBorders>
            <w:shd w:val="clear" w:color="auto" w:fill="auto"/>
            <w:vAlign w:val="center"/>
          </w:tcPr>
          <w:p w:rsidR="00523B23" w:rsidRDefault="003B5CBF">
            <w:pPr>
              <w:jc w:val="left"/>
              <w:rPr>
                <w:color w:val="000000"/>
              </w:rPr>
            </w:pPr>
            <w:r>
              <w:rPr>
                <w:rFonts w:ascii="Times New Roman" w:eastAsia="Times New Roman" w:hAnsi="Times New Roman" w:cs="Times New Roman"/>
                <w:color w:val="000000"/>
                <w:sz w:val="22"/>
                <w:szCs w:val="22"/>
              </w:rPr>
              <w:t>Vormsi Püha Olavi kiriku renoveerimine</w:t>
            </w:r>
          </w:p>
        </w:tc>
        <w:tc>
          <w:tcPr>
            <w:tcW w:w="737" w:type="dxa"/>
            <w:tcBorders>
              <w:top w:val="nil"/>
            </w:tcBorders>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tcBorders>
              <w:top w:val="nil"/>
            </w:tcBorders>
            <w:shd w:val="clear" w:color="auto" w:fill="auto"/>
            <w:vAlign w:val="center"/>
          </w:tcPr>
          <w:p w:rsidR="00523B23" w:rsidRDefault="003B5CBF">
            <w:pPr>
              <w:jc w:val="center"/>
              <w:rPr>
                <w:rFonts w:ascii="Times New Roman" w:eastAsia="Times New Roman" w:hAnsi="Times New Roman" w:cs="Times New Roman"/>
                <w:color w:val="CE181E"/>
                <w:sz w:val="22"/>
                <w:szCs w:val="22"/>
              </w:rPr>
            </w:pPr>
            <w:r>
              <w:rPr>
                <w:rFonts w:ascii="Times New Roman" w:eastAsia="Times New Roman" w:hAnsi="Times New Roman" w:cs="Times New Roman"/>
                <w:color w:val="000000"/>
                <w:sz w:val="22"/>
                <w:szCs w:val="22"/>
              </w:rPr>
              <w:t>X</w:t>
            </w:r>
          </w:p>
        </w:tc>
        <w:tc>
          <w:tcPr>
            <w:tcW w:w="841" w:type="dxa"/>
            <w:tcBorders>
              <w:top w:val="nil"/>
            </w:tcBorders>
            <w:shd w:val="clear" w:color="auto" w:fill="auto"/>
            <w:vAlign w:val="center"/>
          </w:tcPr>
          <w:p w:rsidR="00523B23" w:rsidRDefault="003B5CBF">
            <w:pPr>
              <w:jc w:val="center"/>
              <w:rPr>
                <w:rFonts w:ascii="Times New Roman" w:eastAsia="Times New Roman" w:hAnsi="Times New Roman" w:cs="Times New Roman"/>
                <w:color w:val="CE181E"/>
                <w:sz w:val="22"/>
                <w:szCs w:val="22"/>
              </w:rPr>
            </w:pPr>
            <w:r>
              <w:rPr>
                <w:rFonts w:ascii="Times New Roman" w:eastAsia="Times New Roman" w:hAnsi="Times New Roman" w:cs="Times New Roman"/>
                <w:color w:val="000000"/>
                <w:sz w:val="22"/>
                <w:szCs w:val="22"/>
              </w:rPr>
              <w:t>X</w:t>
            </w:r>
          </w:p>
        </w:tc>
        <w:tc>
          <w:tcPr>
            <w:tcW w:w="737" w:type="dxa"/>
            <w:tcBorders>
              <w:top w:val="nil"/>
            </w:tcBorders>
            <w:shd w:val="clear" w:color="auto" w:fill="auto"/>
            <w:vAlign w:val="center"/>
          </w:tcPr>
          <w:p w:rsidR="00523B23" w:rsidRDefault="003B5CBF">
            <w:pPr>
              <w:jc w:val="center"/>
              <w:rPr>
                <w:color w:val="CE181E"/>
              </w:rPr>
            </w:pPr>
            <w:r>
              <w:rPr>
                <w:color w:val="000000"/>
              </w:rPr>
              <w:t>X</w:t>
            </w:r>
          </w:p>
        </w:tc>
        <w:tc>
          <w:tcPr>
            <w:tcW w:w="735" w:type="dxa"/>
            <w:tcBorders>
              <w:top w:val="nil"/>
            </w:tcBorders>
            <w:shd w:val="clear" w:color="auto" w:fill="auto"/>
            <w:vAlign w:val="center"/>
          </w:tcPr>
          <w:p w:rsidR="00523B23" w:rsidRDefault="003B5CBF">
            <w:pPr>
              <w:jc w:val="center"/>
              <w:rPr>
                <w:color w:val="CE181E"/>
              </w:rPr>
            </w:pPr>
            <w:r>
              <w:rPr>
                <w:color w:val="000000"/>
              </w:rPr>
              <w:t>X</w:t>
            </w:r>
          </w:p>
        </w:tc>
        <w:tc>
          <w:tcPr>
            <w:tcW w:w="3789" w:type="dxa"/>
            <w:tcBorders>
              <w:top w:val="nil"/>
            </w:tcBorders>
            <w:shd w:val="clear" w:color="auto" w:fill="auto"/>
            <w:vAlign w:val="center"/>
          </w:tcPr>
          <w:p w:rsidR="00523B23" w:rsidRDefault="003B5CBF">
            <w:pPr>
              <w:jc w:val="left"/>
              <w:rPr>
                <w:color w:val="000000"/>
              </w:rPr>
            </w:pPr>
            <w:proofErr w:type="spellStart"/>
            <w:r>
              <w:rPr>
                <w:rFonts w:ascii="Times New Roman" w:eastAsia="Times New Roman" w:hAnsi="Times New Roman" w:cs="Times New Roman"/>
                <w:color w:val="000000"/>
                <w:sz w:val="22"/>
                <w:szCs w:val="22"/>
              </w:rPr>
              <w:t>Kirikutefond,Muinsuskaitseamet</w:t>
            </w:r>
            <w:proofErr w:type="spellEnd"/>
            <w:r>
              <w:rPr>
                <w:rFonts w:ascii="Times New Roman" w:eastAsia="Times New Roman" w:hAnsi="Times New Roman" w:cs="Times New Roman"/>
                <w:color w:val="000000"/>
                <w:sz w:val="22"/>
                <w:szCs w:val="22"/>
              </w:rPr>
              <w:t xml:space="preserve">, LEADER, EAS, Euroopa fondid, ettevõtjad </w:t>
            </w:r>
          </w:p>
        </w:tc>
      </w:tr>
      <w:tr w:rsidR="00523B23">
        <w:tc>
          <w:tcPr>
            <w:tcW w:w="13926" w:type="dxa"/>
            <w:gridSpan w:val="7"/>
            <w:shd w:val="clear" w:color="auto" w:fill="auto"/>
            <w:vAlign w:val="center"/>
          </w:tcPr>
          <w:p w:rsidR="00523B23" w:rsidRDefault="003B5CBF">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09212 Kool</w:t>
            </w:r>
          </w:p>
        </w:tc>
      </w:tr>
      <w:tr w:rsidR="00523B23">
        <w:tc>
          <w:tcPr>
            <w:tcW w:w="6350" w:type="dxa"/>
            <w:shd w:val="clear" w:color="auto" w:fill="auto"/>
            <w:vAlign w:val="center"/>
          </w:tcPr>
          <w:p w:rsidR="00523B23" w:rsidRDefault="00523B23">
            <w:pPr>
              <w:spacing w:after="280"/>
              <w:jc w:val="left"/>
              <w:rPr>
                <w:strike/>
              </w:rPr>
            </w:pPr>
          </w:p>
          <w:p w:rsidR="00523B23" w:rsidRDefault="003B5CBF">
            <w:pPr>
              <w:spacing w:before="280"/>
              <w:jc w:val="left"/>
              <w:rPr>
                <w:rFonts w:ascii="Times New Roman" w:eastAsia="Times New Roman" w:hAnsi="Times New Roman" w:cs="Times New Roman"/>
                <w:color w:val="000000"/>
              </w:rPr>
            </w:pPr>
            <w:r>
              <w:rPr>
                <w:rFonts w:ascii="Times New Roman" w:eastAsia="Times New Roman" w:hAnsi="Times New Roman" w:cs="Times New Roman"/>
                <w:color w:val="000000"/>
              </w:rPr>
              <w:t>Lasteaia  hoone  renoveerimine</w:t>
            </w:r>
          </w:p>
        </w:tc>
        <w:tc>
          <w:tcPr>
            <w:tcW w:w="737" w:type="dxa"/>
            <w:shd w:val="clear" w:color="auto" w:fill="auto"/>
            <w:vAlign w:val="center"/>
          </w:tcPr>
          <w:p w:rsidR="00523B23" w:rsidRDefault="00523B23">
            <w:pPr>
              <w:jc w:val="center"/>
              <w:rPr>
                <w:rFonts w:ascii="Times New Roman" w:eastAsia="Times New Roman" w:hAnsi="Times New Roman" w:cs="Times New Roman"/>
                <w:strike/>
                <w:color w:val="000000"/>
              </w:rPr>
            </w:pPr>
          </w:p>
        </w:tc>
        <w:tc>
          <w:tcPr>
            <w:tcW w:w="737" w:type="dxa"/>
            <w:shd w:val="clear" w:color="auto" w:fill="auto"/>
            <w:vAlign w:val="center"/>
          </w:tcPr>
          <w:p w:rsidR="00523B23" w:rsidRDefault="00523B23">
            <w:pPr>
              <w:spacing w:after="280"/>
              <w:jc w:val="center"/>
              <w:rPr>
                <w:rFonts w:ascii="Times New Roman" w:eastAsia="Times New Roman" w:hAnsi="Times New Roman" w:cs="Times New Roman"/>
                <w:color w:val="000000"/>
              </w:rPr>
            </w:pPr>
          </w:p>
          <w:p w:rsidR="00523B23" w:rsidRDefault="003B5CBF">
            <w:pPr>
              <w:spacing w:before="28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41" w:type="dxa"/>
            <w:shd w:val="clear" w:color="auto" w:fill="auto"/>
            <w:vAlign w:val="center"/>
          </w:tcPr>
          <w:p w:rsidR="00523B23" w:rsidRDefault="00523B23">
            <w:pPr>
              <w:spacing w:after="280"/>
              <w:jc w:val="center"/>
              <w:rPr>
                <w:strike/>
              </w:rPr>
            </w:pPr>
          </w:p>
          <w:p w:rsidR="00523B23" w:rsidRDefault="003B5CBF">
            <w:pPr>
              <w:spacing w:before="280"/>
              <w:jc w:val="center"/>
              <w:rPr>
                <w:color w:val="ED1C24"/>
              </w:rPr>
            </w:pPr>
            <w:r>
              <w:rPr>
                <w:rFonts w:ascii="Times New Roman" w:eastAsia="Times New Roman" w:hAnsi="Times New Roman" w:cs="Times New Roman"/>
                <w:color w:val="000000"/>
              </w:rPr>
              <w:t>x</w:t>
            </w:r>
          </w:p>
        </w:tc>
        <w:tc>
          <w:tcPr>
            <w:tcW w:w="737" w:type="dxa"/>
            <w:shd w:val="clear" w:color="auto" w:fill="auto"/>
            <w:vAlign w:val="center"/>
          </w:tcPr>
          <w:p w:rsidR="00523B23" w:rsidRDefault="00523B23">
            <w:pPr>
              <w:jc w:val="center"/>
              <w:rPr>
                <w:rFonts w:ascii="Times New Roman" w:eastAsia="Times New Roman" w:hAnsi="Times New Roman" w:cs="Times New Roman"/>
                <w:strike/>
                <w:color w:val="000000"/>
              </w:rPr>
            </w:pPr>
          </w:p>
        </w:tc>
        <w:tc>
          <w:tcPr>
            <w:tcW w:w="735" w:type="dxa"/>
            <w:shd w:val="clear" w:color="auto" w:fill="auto"/>
            <w:vAlign w:val="center"/>
          </w:tcPr>
          <w:p w:rsidR="00523B23" w:rsidRDefault="00523B23">
            <w:pPr>
              <w:jc w:val="center"/>
              <w:rPr>
                <w:rFonts w:ascii="Times New Roman" w:eastAsia="Times New Roman" w:hAnsi="Times New Roman" w:cs="Times New Roman"/>
                <w:strike/>
                <w:color w:val="000000"/>
              </w:rPr>
            </w:pPr>
          </w:p>
        </w:tc>
        <w:tc>
          <w:tcPr>
            <w:tcW w:w="3789" w:type="dxa"/>
            <w:shd w:val="clear" w:color="auto" w:fill="auto"/>
            <w:vAlign w:val="center"/>
          </w:tcPr>
          <w:p w:rsidR="00523B23" w:rsidRDefault="00523B23">
            <w:pPr>
              <w:spacing w:after="280"/>
              <w:rPr>
                <w:strike/>
              </w:rPr>
            </w:pPr>
          </w:p>
          <w:p w:rsidR="00523B23" w:rsidRDefault="003B5CBF">
            <w:pPr>
              <w:spacing w:before="280"/>
              <w:rPr>
                <w:color w:val="ED1C24"/>
              </w:rPr>
            </w:pPr>
            <w:r>
              <w:rPr>
                <w:rFonts w:ascii="Times New Roman" w:eastAsia="Times New Roman" w:hAnsi="Times New Roman" w:cs="Times New Roman"/>
                <w:color w:val="000000"/>
              </w:rPr>
              <w:t>KOV, RTK</w:t>
            </w:r>
          </w:p>
        </w:tc>
      </w:tr>
      <w:tr w:rsidR="00523B23">
        <w:tc>
          <w:tcPr>
            <w:tcW w:w="6350" w:type="dxa"/>
            <w:shd w:val="clear" w:color="auto" w:fill="auto"/>
            <w:vAlign w:val="center"/>
          </w:tcPr>
          <w:p w:rsidR="00523B23" w:rsidRDefault="003B5CBF">
            <w:pP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xml:space="preserve">Koolimaja spordiväljaku rajamine </w:t>
            </w:r>
          </w:p>
        </w:tc>
        <w:tc>
          <w:tcPr>
            <w:tcW w:w="737" w:type="dxa"/>
            <w:shd w:val="clear" w:color="auto" w:fill="auto"/>
            <w:vAlign w:val="center"/>
          </w:tcPr>
          <w:p w:rsidR="00523B23" w:rsidRDefault="003B5CBF">
            <w:pPr>
              <w:jc w:val="center"/>
              <w:rPr>
                <w:rFonts w:ascii="Times New Roman" w:eastAsia="Times New Roman" w:hAnsi="Times New Roman" w:cs="Times New Roman"/>
                <w:strike/>
                <w:color w:val="000000"/>
                <w:sz w:val="22"/>
                <w:szCs w:val="22"/>
              </w:rPr>
            </w:pPr>
            <w:r>
              <w:rPr>
                <w:rFonts w:ascii="Times New Roman" w:eastAsia="Times New Roman" w:hAnsi="Times New Roman" w:cs="Times New Roman"/>
                <w:color w:val="000000"/>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X</w:t>
            </w:r>
          </w:p>
        </w:tc>
        <w:tc>
          <w:tcPr>
            <w:tcW w:w="3789" w:type="dxa"/>
            <w:shd w:val="clear" w:color="auto" w:fill="auto"/>
            <w:vAlign w:val="center"/>
          </w:tcPr>
          <w:p w:rsidR="00523B23" w:rsidRDefault="003B5CBF">
            <w:pPr>
              <w:rPr>
                <w:rFonts w:ascii="Times New Roman" w:eastAsia="Times New Roman" w:hAnsi="Times New Roman" w:cs="Times New Roman"/>
                <w:color w:val="000000"/>
              </w:rPr>
            </w:pPr>
            <w:r>
              <w:rPr>
                <w:rFonts w:ascii="Times New Roman" w:eastAsia="Times New Roman" w:hAnsi="Times New Roman" w:cs="Times New Roman"/>
                <w:color w:val="000000"/>
              </w:rPr>
              <w:t>KOV, erasektor, RTK</w:t>
            </w:r>
          </w:p>
        </w:tc>
      </w:tr>
      <w:tr w:rsidR="00523B23">
        <w:tc>
          <w:tcPr>
            <w:tcW w:w="6350" w:type="dxa"/>
            <w:tcBorders>
              <w:top w:val="nil"/>
            </w:tcBorders>
            <w:shd w:val="clear" w:color="auto" w:fill="auto"/>
            <w:vAlign w:val="center"/>
          </w:tcPr>
          <w:p w:rsidR="00523B23" w:rsidRDefault="003B5CBF">
            <w:pPr>
              <w:jc w:val="left"/>
              <w:rPr>
                <w:color w:val="111111"/>
              </w:rPr>
            </w:pPr>
            <w:r>
              <w:rPr>
                <w:rFonts w:ascii="Times New Roman" w:eastAsia="Times New Roman" w:hAnsi="Times New Roman" w:cs="Times New Roman"/>
                <w:color w:val="000000"/>
              </w:rPr>
              <w:t>Mänguväljakute arendamine</w:t>
            </w:r>
          </w:p>
        </w:tc>
        <w:tc>
          <w:tcPr>
            <w:tcW w:w="737" w:type="dxa"/>
            <w:tcBorders>
              <w:top w:val="nil"/>
            </w:tcBorders>
            <w:shd w:val="clear" w:color="auto" w:fill="auto"/>
            <w:vAlign w:val="center"/>
          </w:tcPr>
          <w:p w:rsidR="00523B23" w:rsidRDefault="00523B23">
            <w:pPr>
              <w:jc w:val="center"/>
              <w:rPr>
                <w:rFonts w:ascii="Times New Roman" w:eastAsia="Times New Roman" w:hAnsi="Times New Roman" w:cs="Times New Roman"/>
                <w:color w:val="000000"/>
              </w:rPr>
            </w:pPr>
          </w:p>
        </w:tc>
        <w:tc>
          <w:tcPr>
            <w:tcW w:w="737" w:type="dxa"/>
            <w:tcBorders>
              <w:top w:val="nil"/>
            </w:tcBorders>
            <w:shd w:val="clear" w:color="auto" w:fill="auto"/>
            <w:vAlign w:val="center"/>
          </w:tcPr>
          <w:p w:rsidR="00523B23" w:rsidRDefault="003B5CBF">
            <w:pPr>
              <w:jc w:val="center"/>
              <w:rPr>
                <w:color w:val="ED1C24"/>
              </w:rPr>
            </w:pPr>
            <w:r>
              <w:rPr>
                <w:rFonts w:ascii="Times New Roman" w:eastAsia="Times New Roman" w:hAnsi="Times New Roman" w:cs="Times New Roman"/>
                <w:color w:val="000000"/>
              </w:rPr>
              <w:t>X</w:t>
            </w:r>
          </w:p>
        </w:tc>
        <w:tc>
          <w:tcPr>
            <w:tcW w:w="841" w:type="dxa"/>
            <w:tcBorders>
              <w:top w:val="nil"/>
            </w:tcBorders>
            <w:shd w:val="clear" w:color="auto" w:fill="auto"/>
            <w:vAlign w:val="center"/>
          </w:tcPr>
          <w:p w:rsidR="00523B23" w:rsidRDefault="003B5CBF">
            <w:pPr>
              <w:jc w:val="center"/>
              <w:rPr>
                <w:color w:val="111111"/>
              </w:rPr>
            </w:pPr>
            <w:r>
              <w:rPr>
                <w:rFonts w:ascii="Times New Roman" w:eastAsia="Times New Roman" w:hAnsi="Times New Roman" w:cs="Times New Roman"/>
                <w:color w:val="000000"/>
              </w:rPr>
              <w:t>X</w:t>
            </w:r>
          </w:p>
        </w:tc>
        <w:tc>
          <w:tcPr>
            <w:tcW w:w="737" w:type="dxa"/>
            <w:tcBorders>
              <w:top w:val="nil"/>
            </w:tcBorders>
            <w:shd w:val="clear" w:color="auto" w:fill="auto"/>
            <w:vAlign w:val="center"/>
          </w:tcPr>
          <w:p w:rsidR="00523B23" w:rsidRDefault="003B5CBF">
            <w:pPr>
              <w:jc w:val="center"/>
              <w:rPr>
                <w:color w:val="111111"/>
              </w:rPr>
            </w:pPr>
            <w:r>
              <w:rPr>
                <w:rFonts w:ascii="Times New Roman" w:eastAsia="Times New Roman" w:hAnsi="Times New Roman" w:cs="Times New Roman"/>
                <w:color w:val="000000"/>
              </w:rPr>
              <w:t>X</w:t>
            </w:r>
          </w:p>
        </w:tc>
        <w:tc>
          <w:tcPr>
            <w:tcW w:w="735" w:type="dxa"/>
            <w:tcBorders>
              <w:top w:val="nil"/>
            </w:tcBorders>
            <w:shd w:val="clear" w:color="auto" w:fill="auto"/>
            <w:vAlign w:val="center"/>
          </w:tcPr>
          <w:p w:rsidR="00523B23" w:rsidRDefault="003B5CBF">
            <w:pPr>
              <w:jc w:val="center"/>
              <w:rPr>
                <w:color w:val="111111"/>
              </w:rPr>
            </w:pPr>
            <w:r>
              <w:rPr>
                <w:rFonts w:ascii="Times New Roman" w:eastAsia="Times New Roman" w:hAnsi="Times New Roman" w:cs="Times New Roman"/>
                <w:color w:val="000000"/>
              </w:rPr>
              <w:t>X</w:t>
            </w:r>
          </w:p>
        </w:tc>
        <w:tc>
          <w:tcPr>
            <w:tcW w:w="3789" w:type="dxa"/>
            <w:tcBorders>
              <w:top w:val="nil"/>
            </w:tcBorders>
            <w:shd w:val="clear" w:color="auto" w:fill="auto"/>
            <w:vAlign w:val="center"/>
          </w:tcPr>
          <w:p w:rsidR="00523B23" w:rsidRDefault="003B5CBF">
            <w:pPr>
              <w:rPr>
                <w:rFonts w:ascii="Times New Roman" w:eastAsia="Times New Roman" w:hAnsi="Times New Roman" w:cs="Times New Roman"/>
                <w:color w:val="AA55A1"/>
                <w:sz w:val="22"/>
                <w:szCs w:val="22"/>
              </w:rPr>
            </w:pPr>
            <w:r>
              <w:rPr>
                <w:rFonts w:ascii="Times New Roman" w:eastAsia="Times New Roman" w:hAnsi="Times New Roman" w:cs="Times New Roman"/>
                <w:color w:val="000000"/>
              </w:rPr>
              <w:t>KOV, erasektor</w:t>
            </w:r>
          </w:p>
        </w:tc>
      </w:tr>
      <w:tr w:rsidR="00523B23">
        <w:tc>
          <w:tcPr>
            <w:tcW w:w="6350" w:type="dxa"/>
            <w:tcBorders>
              <w:top w:val="nil"/>
            </w:tcBorders>
            <w:shd w:val="clear" w:color="auto" w:fill="auto"/>
            <w:vAlign w:val="center"/>
          </w:tcPr>
          <w:p w:rsidR="00523B23" w:rsidRDefault="003B5CBF">
            <w:pPr>
              <w:jc w:val="left"/>
              <w:rPr>
                <w:color w:val="ED1C24"/>
              </w:rPr>
            </w:pPr>
            <w:r>
              <w:rPr>
                <w:rFonts w:ascii="Times New Roman" w:eastAsia="Times New Roman" w:hAnsi="Times New Roman" w:cs="Times New Roman"/>
                <w:color w:val="000000"/>
              </w:rPr>
              <w:t>Koolimaja ventilatsioonisüsteemi väljaehitus</w:t>
            </w:r>
          </w:p>
        </w:tc>
        <w:tc>
          <w:tcPr>
            <w:tcW w:w="737" w:type="dxa"/>
            <w:tcBorders>
              <w:top w:val="nil"/>
            </w:tcBorders>
            <w:shd w:val="clear" w:color="auto" w:fill="auto"/>
            <w:vAlign w:val="center"/>
          </w:tcPr>
          <w:p w:rsidR="00523B23" w:rsidRDefault="00523B23">
            <w:pPr>
              <w:jc w:val="center"/>
              <w:rPr>
                <w:rFonts w:ascii="Times New Roman" w:eastAsia="Times New Roman" w:hAnsi="Times New Roman" w:cs="Times New Roman"/>
                <w:color w:val="000000"/>
              </w:rPr>
            </w:pPr>
          </w:p>
        </w:tc>
        <w:tc>
          <w:tcPr>
            <w:tcW w:w="737" w:type="dxa"/>
            <w:tcBorders>
              <w:top w:val="nil"/>
            </w:tcBorders>
            <w:shd w:val="clear" w:color="auto" w:fill="auto"/>
            <w:vAlign w:val="center"/>
          </w:tcPr>
          <w:p w:rsidR="00523B23" w:rsidRDefault="003B5CBF">
            <w:pPr>
              <w:jc w:val="center"/>
              <w:rPr>
                <w:color w:val="ED1C24"/>
              </w:rPr>
            </w:pPr>
            <w:r>
              <w:rPr>
                <w:rFonts w:ascii="Times New Roman" w:eastAsia="Times New Roman" w:hAnsi="Times New Roman" w:cs="Times New Roman"/>
                <w:color w:val="000000"/>
              </w:rPr>
              <w:t>X</w:t>
            </w:r>
          </w:p>
        </w:tc>
        <w:tc>
          <w:tcPr>
            <w:tcW w:w="841" w:type="dxa"/>
            <w:tcBorders>
              <w:top w:val="nil"/>
            </w:tcBorders>
            <w:shd w:val="clear" w:color="auto" w:fill="auto"/>
            <w:vAlign w:val="center"/>
          </w:tcPr>
          <w:p w:rsidR="00523B23" w:rsidRDefault="003B5CBF">
            <w:pPr>
              <w:jc w:val="center"/>
              <w:rPr>
                <w:color w:val="ED1C24"/>
              </w:rPr>
            </w:pPr>
            <w:r>
              <w:rPr>
                <w:rFonts w:ascii="Times New Roman" w:eastAsia="Times New Roman" w:hAnsi="Times New Roman" w:cs="Times New Roman"/>
                <w:color w:val="000000"/>
              </w:rPr>
              <w:t>X</w:t>
            </w:r>
          </w:p>
        </w:tc>
        <w:tc>
          <w:tcPr>
            <w:tcW w:w="737" w:type="dxa"/>
            <w:tcBorders>
              <w:top w:val="nil"/>
            </w:tcBorders>
            <w:shd w:val="clear" w:color="auto" w:fill="auto"/>
            <w:vAlign w:val="center"/>
          </w:tcPr>
          <w:p w:rsidR="00523B23" w:rsidRDefault="00523B23">
            <w:pPr>
              <w:jc w:val="center"/>
              <w:rPr>
                <w:rFonts w:ascii="Times New Roman" w:eastAsia="Times New Roman" w:hAnsi="Times New Roman" w:cs="Times New Roman"/>
                <w:color w:val="000000"/>
              </w:rPr>
            </w:pPr>
          </w:p>
        </w:tc>
        <w:tc>
          <w:tcPr>
            <w:tcW w:w="735" w:type="dxa"/>
            <w:tcBorders>
              <w:top w:val="nil"/>
            </w:tcBorders>
            <w:shd w:val="clear" w:color="auto" w:fill="auto"/>
            <w:vAlign w:val="center"/>
          </w:tcPr>
          <w:p w:rsidR="00523B23" w:rsidRDefault="00523B23">
            <w:pPr>
              <w:jc w:val="center"/>
              <w:rPr>
                <w:rFonts w:ascii="Times New Roman" w:eastAsia="Times New Roman" w:hAnsi="Times New Roman" w:cs="Times New Roman"/>
                <w:color w:val="000000"/>
              </w:rPr>
            </w:pPr>
          </w:p>
        </w:tc>
        <w:tc>
          <w:tcPr>
            <w:tcW w:w="3789" w:type="dxa"/>
            <w:tcBorders>
              <w:top w:val="nil"/>
            </w:tcBorders>
            <w:shd w:val="clear" w:color="auto" w:fill="auto"/>
            <w:vAlign w:val="center"/>
          </w:tcPr>
          <w:p w:rsidR="00523B23" w:rsidRDefault="003B5CBF">
            <w:pPr>
              <w:rPr>
                <w:rFonts w:ascii="Times New Roman" w:eastAsia="Times New Roman" w:hAnsi="Times New Roman" w:cs="Times New Roman"/>
                <w:color w:val="ED1C24"/>
                <w:sz w:val="22"/>
                <w:szCs w:val="22"/>
              </w:rPr>
            </w:pPr>
            <w:r>
              <w:rPr>
                <w:rFonts w:ascii="Times New Roman" w:eastAsia="Times New Roman" w:hAnsi="Times New Roman" w:cs="Times New Roman"/>
                <w:color w:val="000000"/>
              </w:rPr>
              <w:t>KOV, RTK</w:t>
            </w:r>
          </w:p>
        </w:tc>
      </w:tr>
      <w:tr w:rsidR="00523B23">
        <w:tc>
          <w:tcPr>
            <w:tcW w:w="6350" w:type="dxa"/>
            <w:shd w:val="clear" w:color="auto" w:fill="auto"/>
            <w:vAlign w:val="center"/>
          </w:tcPr>
          <w:p w:rsidR="00523B23" w:rsidRPr="006B7339" w:rsidRDefault="003B5CBF">
            <w:pPr>
              <w:jc w:val="left"/>
              <w:rPr>
                <w:rFonts w:ascii="Times New Roman" w:eastAsia="Times New Roman" w:hAnsi="Times New Roman" w:cs="Times New Roman"/>
                <w:color w:val="000000" w:themeColor="text1"/>
                <w:sz w:val="22"/>
                <w:szCs w:val="22"/>
              </w:rPr>
            </w:pPr>
            <w:r w:rsidRPr="006B7339">
              <w:rPr>
                <w:rFonts w:ascii="Times New Roman" w:eastAsia="Times New Roman" w:hAnsi="Times New Roman" w:cs="Times New Roman"/>
                <w:color w:val="000000" w:themeColor="text1"/>
                <w:sz w:val="22"/>
                <w:szCs w:val="22"/>
              </w:rPr>
              <w:t>UNESCO Lääne-Eesti biosfääri programmiala tähistamine ja tutvustamine koostöös teiste programmi alasse kuuluvate omavalitsustega</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 Keskkonnaamet, KIK</w:t>
            </w:r>
          </w:p>
        </w:tc>
      </w:tr>
      <w:tr w:rsidR="00523B23">
        <w:tc>
          <w:tcPr>
            <w:tcW w:w="6350" w:type="dxa"/>
            <w:shd w:val="clear" w:color="auto" w:fill="auto"/>
            <w:vAlign w:val="center"/>
          </w:tcPr>
          <w:p w:rsidR="00523B23" w:rsidRPr="006B7339" w:rsidRDefault="003B5CBF">
            <w:pPr>
              <w:jc w:val="left"/>
              <w:rPr>
                <w:rFonts w:ascii="Times New Roman" w:eastAsia="Times New Roman" w:hAnsi="Times New Roman" w:cs="Times New Roman"/>
                <w:color w:val="000000" w:themeColor="text1"/>
                <w:sz w:val="22"/>
                <w:szCs w:val="22"/>
              </w:rPr>
            </w:pPr>
            <w:proofErr w:type="spellStart"/>
            <w:r w:rsidRPr="006B7339">
              <w:rPr>
                <w:rFonts w:ascii="Times New Roman" w:eastAsia="Times New Roman" w:hAnsi="Times New Roman" w:cs="Times New Roman"/>
                <w:color w:val="000000" w:themeColor="text1"/>
                <w:sz w:val="22"/>
                <w:szCs w:val="22"/>
              </w:rPr>
              <w:t>Rohustikku</w:t>
            </w:r>
            <w:proofErr w:type="spellEnd"/>
            <w:r w:rsidRPr="006B7339">
              <w:rPr>
                <w:rFonts w:ascii="Times New Roman" w:eastAsia="Times New Roman" w:hAnsi="Times New Roman" w:cs="Times New Roman"/>
                <w:color w:val="000000" w:themeColor="text1"/>
                <w:sz w:val="22"/>
                <w:szCs w:val="22"/>
              </w:rPr>
              <w:t xml:space="preserve">  kasvanud rannaalade korrastamine</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Erasektor</w:t>
            </w:r>
          </w:p>
        </w:tc>
      </w:tr>
      <w:tr w:rsidR="00523B23">
        <w:tc>
          <w:tcPr>
            <w:tcW w:w="6350" w:type="dxa"/>
            <w:shd w:val="clear" w:color="auto" w:fill="auto"/>
            <w:vAlign w:val="center"/>
          </w:tcPr>
          <w:p w:rsidR="00523B23" w:rsidRPr="006B7339" w:rsidRDefault="003B5CBF">
            <w:pPr>
              <w:jc w:val="left"/>
              <w:rPr>
                <w:rFonts w:ascii="Times New Roman" w:eastAsia="Times New Roman" w:hAnsi="Times New Roman" w:cs="Times New Roman"/>
                <w:color w:val="000000" w:themeColor="text1"/>
                <w:sz w:val="22"/>
                <w:szCs w:val="22"/>
              </w:rPr>
            </w:pPr>
            <w:r w:rsidRPr="006B7339">
              <w:rPr>
                <w:rFonts w:ascii="Times New Roman" w:eastAsia="Times New Roman" w:hAnsi="Times New Roman" w:cs="Times New Roman"/>
                <w:color w:val="000000" w:themeColor="text1"/>
                <w:sz w:val="22"/>
                <w:szCs w:val="22"/>
              </w:rPr>
              <w:t>Kalade kudealade taastamise toetamine</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KIK, MTÜ-d</w:t>
            </w:r>
          </w:p>
        </w:tc>
      </w:tr>
      <w:tr w:rsidR="00523B23">
        <w:tc>
          <w:tcPr>
            <w:tcW w:w="6350" w:type="dxa"/>
            <w:shd w:val="clear" w:color="auto" w:fill="auto"/>
            <w:vAlign w:val="center"/>
          </w:tcPr>
          <w:p w:rsidR="00523B23" w:rsidRPr="006B7339" w:rsidRDefault="003B5CBF">
            <w:pPr>
              <w:jc w:val="left"/>
              <w:rPr>
                <w:rFonts w:ascii="Times New Roman" w:eastAsia="Times New Roman" w:hAnsi="Times New Roman" w:cs="Times New Roman"/>
                <w:color w:val="000000" w:themeColor="text1"/>
                <w:sz w:val="22"/>
                <w:szCs w:val="22"/>
              </w:rPr>
            </w:pPr>
            <w:r w:rsidRPr="006B7339">
              <w:rPr>
                <w:rFonts w:ascii="Times New Roman" w:eastAsia="Times New Roman" w:hAnsi="Times New Roman" w:cs="Times New Roman"/>
                <w:color w:val="000000" w:themeColor="text1"/>
                <w:sz w:val="22"/>
                <w:szCs w:val="22"/>
              </w:rPr>
              <w:t xml:space="preserve">Vormsi loomekeskuse-kunstiresidentuuri rajamine </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KOV, erasektor, MTÜ-d</w:t>
            </w:r>
          </w:p>
        </w:tc>
      </w:tr>
      <w:tr w:rsidR="00523B23">
        <w:tc>
          <w:tcPr>
            <w:tcW w:w="6350" w:type="dxa"/>
            <w:shd w:val="clear" w:color="auto" w:fill="auto"/>
            <w:vAlign w:val="center"/>
          </w:tcPr>
          <w:p w:rsidR="00523B23" w:rsidRDefault="003B5CBF">
            <w:pP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Matkaradade, telkimis- ja laagri kohtade rajamine ja hooldamine</w:t>
            </w:r>
          </w:p>
        </w:tc>
        <w:tc>
          <w:tcPr>
            <w:tcW w:w="737" w:type="dxa"/>
            <w:shd w:val="clear" w:color="auto" w:fill="auto"/>
            <w:vAlign w:val="center"/>
          </w:tcPr>
          <w:p w:rsidR="00523B23" w:rsidRDefault="00523B23">
            <w:pPr>
              <w:jc w:val="center"/>
              <w:rPr>
                <w:rFonts w:ascii="Times New Roman" w:eastAsia="Times New Roman" w:hAnsi="Times New Roman" w:cs="Times New Roman"/>
                <w:color w:val="000000"/>
                <w:sz w:val="22"/>
                <w:szCs w:val="22"/>
              </w:rPr>
            </w:pP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color w:val="000000"/>
              </w:rPr>
            </w:pPr>
            <w:r>
              <w:rPr>
                <w:rFonts w:ascii="Times New Roman" w:eastAsia="Times New Roman" w:hAnsi="Times New Roman" w:cs="Times New Roman"/>
                <w:color w:val="000000"/>
                <w:sz w:val="22"/>
                <w:szCs w:val="22"/>
              </w:rPr>
              <w:t>Erasektor, RMK</w:t>
            </w:r>
          </w:p>
        </w:tc>
      </w:tr>
      <w:tr w:rsidR="00523B23">
        <w:trPr>
          <w:trHeight w:val="1120"/>
        </w:trPr>
        <w:tc>
          <w:tcPr>
            <w:tcW w:w="6350" w:type="dxa"/>
            <w:shd w:val="clear" w:color="auto" w:fill="auto"/>
            <w:vAlign w:val="center"/>
          </w:tcPr>
          <w:p w:rsidR="00523B23" w:rsidRDefault="003B5CBF">
            <w:pPr>
              <w:jc w:val="left"/>
            </w:pPr>
            <w:r>
              <w:rPr>
                <w:rFonts w:ascii="Times New Roman" w:eastAsia="Times New Roman" w:hAnsi="Times New Roman" w:cs="Times New Roman"/>
                <w:color w:val="000000"/>
                <w:sz w:val="22"/>
                <w:szCs w:val="22"/>
              </w:rPr>
              <w:lastRenderedPageBreak/>
              <w:t>Avalike randade korrastamine</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841"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7"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735" w:type="dxa"/>
            <w:shd w:val="clear" w:color="auto" w:fill="auto"/>
            <w:vAlign w:val="center"/>
          </w:tcPr>
          <w:p w:rsidR="00523B23" w:rsidRDefault="003B5CB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w:t>
            </w:r>
          </w:p>
        </w:tc>
        <w:tc>
          <w:tcPr>
            <w:tcW w:w="3789" w:type="dxa"/>
            <w:shd w:val="clear" w:color="auto" w:fill="auto"/>
            <w:vAlign w:val="center"/>
          </w:tcPr>
          <w:p w:rsidR="00523B23" w:rsidRDefault="003B5CBF">
            <w:pPr>
              <w:rPr>
                <w:color w:val="000000"/>
              </w:rPr>
            </w:pPr>
            <w:r>
              <w:rPr>
                <w:rFonts w:ascii="Times New Roman" w:eastAsia="Times New Roman" w:hAnsi="Times New Roman" w:cs="Times New Roman"/>
                <w:color w:val="000000"/>
                <w:sz w:val="22"/>
                <w:szCs w:val="22"/>
              </w:rPr>
              <w:t>KOV, MTÜ-d, erasektor</w:t>
            </w:r>
          </w:p>
        </w:tc>
      </w:tr>
    </w:tbl>
    <w:p w:rsidR="00523B23" w:rsidRDefault="00523B23"/>
    <w:p w:rsidR="00523B23" w:rsidRDefault="00523B23">
      <w:pPr>
        <w:pStyle w:val="Pealkiri1"/>
        <w:spacing w:before="280"/>
      </w:pPr>
    </w:p>
    <w:sectPr w:rsidR="00523B23" w:rsidSect="006B7339">
      <w:headerReference w:type="default" r:id="rId36"/>
      <w:footerReference w:type="default" r:id="rId37"/>
      <w:pgSz w:w="16838" w:h="11906" w:orient="landscape"/>
      <w:pgMar w:top="1417" w:right="1417" w:bottom="1417" w:left="1417" w:header="0" w:footer="0" w:gutter="0"/>
      <w:cols w:space="708"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272" w:rsidRDefault="009B6272">
      <w:r>
        <w:separator/>
      </w:r>
    </w:p>
  </w:endnote>
  <w:endnote w:type="continuationSeparator" w:id="0">
    <w:p w:rsidR="009B6272" w:rsidRDefault="009B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venir">
    <w:altName w:val="Calibri"/>
    <w:charset w:val="00"/>
    <w:family w:val="auto"/>
    <w:pitch w:val="default"/>
  </w:font>
  <w:font w:name="Georgia">
    <w:panose1 w:val="02040502050405020303"/>
    <w:charset w:val="BA"/>
    <w:family w:val="roman"/>
    <w:pitch w:val="variable"/>
    <w:sig w:usb0="00000287" w:usb1="00000000" w:usb2="00000000" w:usb3="00000000" w:csb0="0000009F" w:csb1="00000000"/>
  </w:font>
  <w:font w:name="Twentieth Century">
    <w:altName w:val="Calibri"/>
    <w:charset w:val="00"/>
    <w:family w:val="auto"/>
    <w:pitch w:val="default"/>
  </w:font>
  <w:font w:name="Noto Sans Symbols">
    <w:altName w:val="Calibri"/>
    <w:charset w:val="00"/>
    <w:family w:val="auto"/>
    <w:pitch w:val="default"/>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B23" w:rsidRDefault="003B5CBF">
    <w:pPr>
      <w:pBdr>
        <w:top w:val="nil"/>
        <w:left w:val="nil"/>
        <w:bottom w:val="nil"/>
        <w:right w:val="nil"/>
        <w:between w:val="nil"/>
      </w:pBdr>
      <w:tabs>
        <w:tab w:val="center" w:pos="4680"/>
        <w:tab w:val="right" w:pos="9360"/>
      </w:tabs>
      <w:spacing w:after="280"/>
      <w:jc w:val="center"/>
    </w:pPr>
    <w:r>
      <w:rPr>
        <w:sz w:val="20"/>
        <w:szCs w:val="20"/>
      </w:rPr>
      <w:fldChar w:fldCharType="begin"/>
    </w:r>
    <w:r>
      <w:rPr>
        <w:sz w:val="20"/>
        <w:szCs w:val="20"/>
      </w:rPr>
      <w:instrText>PAGE</w:instrText>
    </w:r>
    <w:r>
      <w:rPr>
        <w:sz w:val="20"/>
        <w:szCs w:val="20"/>
      </w:rPr>
      <w:fldChar w:fldCharType="separate"/>
    </w:r>
    <w:r w:rsidR="00A87EBD">
      <w:rPr>
        <w:noProof/>
        <w:sz w:val="20"/>
        <w:szCs w:val="20"/>
      </w:rPr>
      <w:t>25</w:t>
    </w:r>
    <w:r>
      <w:rPr>
        <w:sz w:val="20"/>
        <w:szCs w:val="20"/>
      </w:rPr>
      <w:fldChar w:fldCharType="end"/>
    </w:r>
  </w:p>
  <w:p w:rsidR="00523B23" w:rsidRDefault="00523B23">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272" w:rsidRDefault="009B6272">
      <w:r>
        <w:separator/>
      </w:r>
    </w:p>
  </w:footnote>
  <w:footnote w:type="continuationSeparator" w:id="0">
    <w:p w:rsidR="009B6272" w:rsidRDefault="009B6272">
      <w:r>
        <w:continuationSeparator/>
      </w:r>
    </w:p>
  </w:footnote>
  <w:footnote w:id="1">
    <w:p w:rsidR="00523B23" w:rsidRDefault="003B5CBF">
      <w:pPr>
        <w:pBdr>
          <w:top w:val="nil"/>
          <w:left w:val="nil"/>
          <w:bottom w:val="nil"/>
          <w:right w:val="nil"/>
          <w:between w:val="nil"/>
        </w:pBdr>
        <w:rPr>
          <w:sz w:val="20"/>
          <w:szCs w:val="20"/>
        </w:rPr>
      </w:pPr>
      <w:r>
        <w:rPr>
          <w:vertAlign w:val="superscript"/>
        </w:rPr>
        <w:footnoteRef/>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rPr>
        <w:t xml:space="preserve"> Vormsi valla arengukava 2011-2025</w:t>
      </w:r>
    </w:p>
  </w:footnote>
  <w:footnote w:id="2">
    <w:p w:rsidR="00523B23" w:rsidRDefault="003B5CBF">
      <w:pPr>
        <w:pBdr>
          <w:top w:val="nil"/>
          <w:left w:val="nil"/>
          <w:bottom w:val="nil"/>
          <w:right w:val="nil"/>
          <w:between w:val="nil"/>
        </w:pBdr>
        <w:rPr>
          <w:sz w:val="20"/>
          <w:szCs w:val="20"/>
        </w:rPr>
      </w:pPr>
      <w:r>
        <w:rPr>
          <w:vertAlign w:val="superscript"/>
        </w:rPr>
        <w:footnoteRef/>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rPr>
        <w:t xml:space="preserve"> Tegevus Lääne maakondlikus arengustrateegias 2035+</w:t>
      </w:r>
    </w:p>
  </w:footnote>
  <w:footnote w:id="3">
    <w:p w:rsidR="00523B23" w:rsidRDefault="003B5CBF">
      <w:pPr>
        <w:pBdr>
          <w:top w:val="nil"/>
          <w:left w:val="nil"/>
          <w:bottom w:val="nil"/>
          <w:right w:val="nil"/>
          <w:between w:val="nil"/>
        </w:pBdr>
        <w:rPr>
          <w:sz w:val="20"/>
          <w:szCs w:val="20"/>
        </w:rPr>
      </w:pPr>
      <w:r>
        <w:rPr>
          <w:vertAlign w:val="superscript"/>
        </w:rPr>
        <w:footnoteRef/>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rPr>
        <w:t xml:space="preserve"> https://www.keskkonnaamet.ee/et/eesmargid-tegevused/laane-eesti-biosfaari-programmiala</w:t>
      </w:r>
    </w:p>
  </w:footnote>
  <w:footnote w:id="4">
    <w:p w:rsidR="00523B23" w:rsidRDefault="003B5CBF">
      <w:pPr>
        <w:pBdr>
          <w:top w:val="nil"/>
          <w:left w:val="nil"/>
          <w:bottom w:val="nil"/>
          <w:right w:val="nil"/>
          <w:between w:val="nil"/>
        </w:pBdr>
        <w:rPr>
          <w:sz w:val="20"/>
          <w:szCs w:val="20"/>
        </w:rPr>
      </w:pPr>
      <w:r>
        <w:rPr>
          <w:vertAlign w:val="superscript"/>
        </w:rPr>
        <w:footnoteRef/>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rPr>
        <w:t xml:space="preserve"> Tegevus Lääne maakondlikus arengustrateegias 2035+</w:t>
      </w:r>
    </w:p>
  </w:footnote>
  <w:footnote w:id="5">
    <w:p w:rsidR="00523B23" w:rsidRDefault="003B5CBF">
      <w:pPr>
        <w:pBdr>
          <w:top w:val="nil"/>
          <w:left w:val="nil"/>
          <w:bottom w:val="nil"/>
          <w:right w:val="nil"/>
          <w:between w:val="nil"/>
        </w:pBdr>
        <w:rPr>
          <w:sz w:val="20"/>
          <w:szCs w:val="20"/>
        </w:rPr>
      </w:pPr>
      <w:r>
        <w:rPr>
          <w:vertAlign w:val="superscript"/>
        </w:rPr>
        <w:footnoteRef/>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rPr>
        <w:t xml:space="preserve"> Tegevus Lääne maakondlikus arengustrateegias 2035+</w:t>
      </w:r>
    </w:p>
  </w:footnote>
  <w:footnote w:id="6">
    <w:p w:rsidR="00523B23" w:rsidRDefault="003B5CBF">
      <w:pPr>
        <w:pBdr>
          <w:top w:val="nil"/>
          <w:left w:val="nil"/>
          <w:bottom w:val="nil"/>
          <w:right w:val="nil"/>
          <w:between w:val="nil"/>
        </w:pBdr>
        <w:rPr>
          <w:sz w:val="20"/>
          <w:szCs w:val="20"/>
        </w:rPr>
      </w:pPr>
      <w:r>
        <w:rPr>
          <w:vertAlign w:val="superscript"/>
        </w:rPr>
        <w:footnoteRef/>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rPr>
        <w:t xml:space="preserve"> Tegevus Lääne maakondlikus arengustrateegias 2035+</w:t>
      </w:r>
    </w:p>
  </w:footnote>
  <w:footnote w:id="7">
    <w:p w:rsidR="00523B23" w:rsidRDefault="003B5CBF">
      <w:pPr>
        <w:pBdr>
          <w:top w:val="nil"/>
          <w:left w:val="nil"/>
          <w:bottom w:val="nil"/>
          <w:right w:val="nil"/>
          <w:between w:val="nil"/>
        </w:pBdr>
        <w:rPr>
          <w:sz w:val="20"/>
          <w:szCs w:val="20"/>
        </w:rPr>
      </w:pPr>
      <w:r>
        <w:rPr>
          <w:vertAlign w:val="superscript"/>
        </w:rPr>
        <w:footnoteRef/>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rPr>
        <w:t xml:space="preserve"> Tegevus Lääne maakondlikus arengustrateegias 2035+</w:t>
      </w:r>
    </w:p>
  </w:footnote>
  <w:footnote w:id="8">
    <w:p w:rsidR="00523B23" w:rsidRDefault="003B5CBF">
      <w:pPr>
        <w:pBdr>
          <w:top w:val="nil"/>
          <w:left w:val="nil"/>
          <w:bottom w:val="nil"/>
          <w:right w:val="nil"/>
          <w:between w:val="nil"/>
        </w:pBdr>
        <w:rPr>
          <w:sz w:val="20"/>
          <w:szCs w:val="20"/>
        </w:rPr>
      </w:pPr>
      <w:r>
        <w:rPr>
          <w:vertAlign w:val="superscript"/>
        </w:rPr>
        <w:footnoteRef/>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rPr>
        <w:t xml:space="preserve"> https://www.keskkonnaamet.ee/et/eesmargid-tegevused/laane-eesti-biosfaari-programmiala</w:t>
      </w:r>
    </w:p>
  </w:footnote>
  <w:footnote w:id="9">
    <w:p w:rsidR="00523B23" w:rsidRDefault="003B5CBF">
      <w:pPr>
        <w:pBdr>
          <w:top w:val="nil"/>
          <w:left w:val="nil"/>
          <w:bottom w:val="nil"/>
          <w:right w:val="nil"/>
          <w:between w:val="nil"/>
        </w:pBdr>
        <w:jc w:val="left"/>
        <w:rPr>
          <w:sz w:val="20"/>
          <w:szCs w:val="20"/>
        </w:rPr>
      </w:pPr>
      <w:r>
        <w:rPr>
          <w:vertAlign w:val="superscript"/>
        </w:rPr>
        <w:footnoteRef/>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16"/>
          <w:szCs w:val="16"/>
          <w:vertAlign w:val="superscript"/>
        </w:rPr>
        <w:tab/>
      </w:r>
      <w:r>
        <w:rPr>
          <w:sz w:val="16"/>
          <w:szCs w:val="16"/>
        </w:rPr>
        <w:t xml:space="preserve"> https://blog.stat.ee/2018/12/11/kolmel-inimesel-neljast-on-uhistransport-hasti-kattesaadav-nii-linnas-kui-ka-maal/</w:t>
      </w:r>
    </w:p>
  </w:footnote>
  <w:footnote w:id="10">
    <w:p w:rsidR="00523B23" w:rsidRDefault="003B5CBF">
      <w:pPr>
        <w:pBdr>
          <w:top w:val="nil"/>
          <w:left w:val="nil"/>
          <w:bottom w:val="nil"/>
          <w:right w:val="nil"/>
          <w:between w:val="nil"/>
        </w:pBdr>
        <w:jc w:val="left"/>
        <w:rPr>
          <w:sz w:val="20"/>
          <w:szCs w:val="20"/>
        </w:rPr>
      </w:pPr>
      <w:r>
        <w:rPr>
          <w:vertAlign w:val="superscript"/>
        </w:rPr>
        <w:footnoteRef/>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16"/>
          <w:szCs w:val="16"/>
          <w:vertAlign w:val="superscript"/>
        </w:rPr>
        <w:tab/>
      </w:r>
      <w:r>
        <w:rPr>
          <w:sz w:val="16"/>
          <w:szCs w:val="16"/>
        </w:rPr>
        <w:t xml:space="preserve"> Heaks kätte </w:t>
      </w:r>
      <w:proofErr w:type="spellStart"/>
      <w:r>
        <w:rPr>
          <w:sz w:val="16"/>
          <w:szCs w:val="16"/>
        </w:rPr>
        <w:t>saadavuseks</w:t>
      </w:r>
      <w:proofErr w:type="spellEnd"/>
      <w:r>
        <w:rPr>
          <w:sz w:val="16"/>
          <w:szCs w:val="16"/>
        </w:rPr>
        <w:t xml:space="preserve"> hinnatakse olukorda, kus ühistransport väljub igal argipäeval inimese kodust kuni 1 km raadiuses vähemalt kolm korda päevas vahemikus 6.00–20.00. Kusjuures üks reisidest peab väljuma vahemikus 6.00–9.00, mil suur osa inimestest läheb kooli ja tööle, teine reisidest vahemikus 15.00–18.00, mil tullakse tagasi koju ning kolmas kas vahemikus 9.00–15.00 või 18.00–20.00.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B23" w:rsidRDefault="00523B23">
    <w:pPr>
      <w:pBdr>
        <w:top w:val="nil"/>
        <w:left w:val="nil"/>
        <w:bottom w:val="nil"/>
        <w:right w:val="nil"/>
        <w:between w:val="nil"/>
      </w:pBdr>
      <w:tabs>
        <w:tab w:val="center" w:pos="4680"/>
        <w:tab w:val="right" w:pos="9360"/>
      </w:tabs>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B23" w:rsidRDefault="00523B23">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B07"/>
    <w:multiLevelType w:val="multilevel"/>
    <w:tmpl w:val="6662160C"/>
    <w:lvl w:ilvl="0">
      <w:start w:val="1"/>
      <w:numFmt w:val="decimal"/>
      <w:lvlText w:val="%1."/>
      <w:lvlJc w:val="left"/>
      <w:pPr>
        <w:ind w:left="460" w:hanging="460"/>
      </w:pPr>
    </w:lvl>
    <w:lvl w:ilvl="1">
      <w:start w:val="1"/>
      <w:numFmt w:val="bullet"/>
      <w:lvlText w:val=""/>
      <w:lvlJc w:val="left"/>
      <w:pPr>
        <w:ind w:left="360" w:hanging="360"/>
      </w:pPr>
      <w:rPr>
        <w:color w:val="4BCAAD"/>
      </w:rPr>
    </w:lvl>
    <w:lvl w:ilvl="2">
      <w:start w:val="1"/>
      <w:numFmt w:val="decimal"/>
      <w:lvlText w:val="%1..%3."/>
      <w:lvlJc w:val="left"/>
      <w:pPr>
        <w:ind w:left="720" w:hanging="720"/>
      </w:pPr>
    </w:lvl>
    <w:lvl w:ilvl="3">
      <w:start w:val="1"/>
      <w:numFmt w:val="decimal"/>
      <w:lvlText w:val="%1..%3.%4."/>
      <w:lvlJc w:val="left"/>
      <w:pPr>
        <w:ind w:left="1080" w:hanging="1080"/>
      </w:pPr>
    </w:lvl>
    <w:lvl w:ilvl="4">
      <w:start w:val="1"/>
      <w:numFmt w:val="decimal"/>
      <w:lvlText w:val="%1..%3.%4.%5."/>
      <w:lvlJc w:val="left"/>
      <w:pPr>
        <w:ind w:left="1440" w:hanging="1440"/>
      </w:pPr>
    </w:lvl>
    <w:lvl w:ilvl="5">
      <w:start w:val="1"/>
      <w:numFmt w:val="decimal"/>
      <w:lvlText w:val="%1..%3.%4.%5.%6."/>
      <w:lvlJc w:val="left"/>
      <w:pPr>
        <w:ind w:left="1440" w:hanging="1440"/>
      </w:pPr>
    </w:lvl>
    <w:lvl w:ilvl="6">
      <w:start w:val="1"/>
      <w:numFmt w:val="decimal"/>
      <w:lvlText w:val="%1..%3.%4.%5.%6.%7."/>
      <w:lvlJc w:val="left"/>
      <w:pPr>
        <w:ind w:left="1800" w:hanging="1800"/>
      </w:pPr>
    </w:lvl>
    <w:lvl w:ilvl="7">
      <w:start w:val="1"/>
      <w:numFmt w:val="decimal"/>
      <w:lvlText w:val="%1..%3.%4.%5.%6.%7.%8."/>
      <w:lvlJc w:val="left"/>
      <w:pPr>
        <w:ind w:left="2160" w:hanging="2160"/>
      </w:pPr>
    </w:lvl>
    <w:lvl w:ilvl="8">
      <w:start w:val="1"/>
      <w:numFmt w:val="decimal"/>
      <w:lvlText w:val="%1..%3.%4.%5.%6.%7.%8.%9."/>
      <w:lvlJc w:val="left"/>
      <w:pPr>
        <w:ind w:left="2160" w:hanging="2160"/>
      </w:pPr>
    </w:lvl>
  </w:abstractNum>
  <w:abstractNum w:abstractNumId="1" w15:restartNumberingAfterBreak="0">
    <w:nsid w:val="04956EE3"/>
    <w:multiLevelType w:val="multilevel"/>
    <w:tmpl w:val="8C1EC0A0"/>
    <w:lvl w:ilvl="0">
      <w:start w:val="1"/>
      <w:numFmt w:val="decimal"/>
      <w:lvlText w:val="%1)"/>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2" w15:restartNumberingAfterBreak="0">
    <w:nsid w:val="0C096BF3"/>
    <w:multiLevelType w:val="multilevel"/>
    <w:tmpl w:val="27ECF8BE"/>
    <w:lvl w:ilvl="0">
      <w:start w:val="1"/>
      <w:numFmt w:val="bullet"/>
      <w:lvlText w:val=""/>
      <w:lvlJc w:val="left"/>
      <w:pPr>
        <w:ind w:left="360" w:hanging="360"/>
      </w:pPr>
      <w:rPr>
        <w:sz w:val="20"/>
        <w:szCs w:val="20"/>
      </w:rPr>
    </w:lvl>
    <w:lvl w:ilvl="1">
      <w:start w:val="1"/>
      <w:numFmt w:val="bullet"/>
      <w:lvlText w:val="o"/>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abstractNum w:abstractNumId="3" w15:restartNumberingAfterBreak="0">
    <w:nsid w:val="14B64203"/>
    <w:multiLevelType w:val="multilevel"/>
    <w:tmpl w:val="58C28BFC"/>
    <w:lvl w:ilvl="0">
      <w:start w:val="1"/>
      <w:numFmt w:val="bullet"/>
      <w:lvlText w:val=""/>
      <w:lvlJc w:val="left"/>
      <w:pPr>
        <w:ind w:left="360" w:hanging="360"/>
      </w:pPr>
      <w:rPr>
        <w:sz w:val="20"/>
        <w:szCs w:val="20"/>
      </w:rPr>
    </w:lvl>
    <w:lvl w:ilvl="1">
      <w:start w:val="1"/>
      <w:numFmt w:val="bullet"/>
      <w:lvlText w:val="o"/>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abstractNum w:abstractNumId="4" w15:restartNumberingAfterBreak="0">
    <w:nsid w:val="19325945"/>
    <w:multiLevelType w:val="multilevel"/>
    <w:tmpl w:val="F886ECF8"/>
    <w:lvl w:ilvl="0">
      <w:start w:val="1"/>
      <w:numFmt w:val="bullet"/>
      <w:lvlText w:val=""/>
      <w:lvlJc w:val="left"/>
      <w:pPr>
        <w:ind w:left="360" w:hanging="360"/>
      </w:pPr>
      <w:rPr>
        <w:sz w:val="20"/>
        <w:szCs w:val="20"/>
      </w:rPr>
    </w:lvl>
    <w:lvl w:ilvl="1">
      <w:start w:val="1"/>
      <w:numFmt w:val="bullet"/>
      <w:lvlText w:val="o"/>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abstractNum w:abstractNumId="5" w15:restartNumberingAfterBreak="0">
    <w:nsid w:val="1BDB4B58"/>
    <w:multiLevelType w:val="multilevel"/>
    <w:tmpl w:val="425665CA"/>
    <w:lvl w:ilvl="0">
      <w:start w:val="1"/>
      <w:numFmt w:val="decimal"/>
      <w:lvlText w:val="%1."/>
      <w:lvlJc w:val="left"/>
      <w:pPr>
        <w:ind w:left="460" w:hanging="4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6" w15:restartNumberingAfterBreak="0">
    <w:nsid w:val="1D993D2F"/>
    <w:multiLevelType w:val="multilevel"/>
    <w:tmpl w:val="C4FCA9E6"/>
    <w:lvl w:ilvl="0">
      <w:start w:val="5"/>
      <w:numFmt w:val="decimal"/>
      <w:lvlText w:val="%1."/>
      <w:lvlJc w:val="left"/>
      <w:pPr>
        <w:ind w:left="460" w:hanging="460"/>
      </w:pPr>
    </w:lvl>
    <w:lvl w:ilvl="1">
      <w:start w:val="1"/>
      <w:numFmt w:val="decimal"/>
      <w:lvlText w:val="%1.%2."/>
      <w:lvlJc w:val="left"/>
      <w:pPr>
        <w:ind w:left="213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7" w15:restartNumberingAfterBreak="0">
    <w:nsid w:val="27092C25"/>
    <w:multiLevelType w:val="multilevel"/>
    <w:tmpl w:val="BCA24DF8"/>
    <w:lvl w:ilvl="0">
      <w:start w:val="6"/>
      <w:numFmt w:val="decimal"/>
      <w:lvlText w:val="%1."/>
      <w:lvlJc w:val="left"/>
      <w:pPr>
        <w:ind w:left="460" w:hanging="460"/>
      </w:pPr>
    </w:lvl>
    <w:lvl w:ilvl="1">
      <w:start w:val="1"/>
      <w:numFmt w:val="decimal"/>
      <w:lvlText w:val="%1.%2."/>
      <w:lvlJc w:val="left"/>
      <w:pPr>
        <w:ind w:left="1080" w:hanging="720"/>
      </w:pPr>
      <w:rPr>
        <w:color w:val="auto"/>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8" w15:restartNumberingAfterBreak="0">
    <w:nsid w:val="2E133C5E"/>
    <w:multiLevelType w:val="multilevel"/>
    <w:tmpl w:val="31BEA478"/>
    <w:lvl w:ilvl="0">
      <w:start w:val="7"/>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30FD0C34"/>
    <w:multiLevelType w:val="multilevel"/>
    <w:tmpl w:val="A4A62382"/>
    <w:lvl w:ilvl="0">
      <w:start w:val="2"/>
      <w:numFmt w:val="decimal"/>
      <w:lvlText w:val="%1."/>
      <w:lvlJc w:val="left"/>
      <w:pPr>
        <w:ind w:left="460" w:hanging="4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0" w15:restartNumberingAfterBreak="0">
    <w:nsid w:val="324360D9"/>
    <w:multiLevelType w:val="multilevel"/>
    <w:tmpl w:val="794A877C"/>
    <w:lvl w:ilvl="0">
      <w:start w:val="4"/>
      <w:numFmt w:val="decimal"/>
      <w:lvlText w:val="%1."/>
      <w:lvlJc w:val="left"/>
      <w:pPr>
        <w:ind w:left="460" w:hanging="4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1" w15:restartNumberingAfterBreak="0">
    <w:nsid w:val="3A3E214F"/>
    <w:multiLevelType w:val="multilevel"/>
    <w:tmpl w:val="0B9CDC16"/>
    <w:lvl w:ilvl="0">
      <w:start w:val="1"/>
      <w:numFmt w:val="bullet"/>
      <w:lvlText w:val=""/>
      <w:lvlJc w:val="left"/>
      <w:pPr>
        <w:ind w:left="360" w:hanging="360"/>
      </w:pPr>
      <w:rPr>
        <w:sz w:val="20"/>
        <w:szCs w:val="20"/>
      </w:rPr>
    </w:lvl>
    <w:lvl w:ilvl="1">
      <w:start w:val="1"/>
      <w:numFmt w:val="bullet"/>
      <w:lvlText w:val="o"/>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abstractNum w:abstractNumId="12" w15:restartNumberingAfterBreak="0">
    <w:nsid w:val="3C2C2F6F"/>
    <w:multiLevelType w:val="multilevel"/>
    <w:tmpl w:val="D848F756"/>
    <w:lvl w:ilvl="0">
      <w:start w:val="3"/>
      <w:numFmt w:val="decimal"/>
      <w:lvlText w:val="%1."/>
      <w:lvlJc w:val="left"/>
      <w:pPr>
        <w:ind w:left="460" w:hanging="460"/>
      </w:pPr>
    </w:lvl>
    <w:lvl w:ilvl="1">
      <w:start w:val="1"/>
      <w:numFmt w:val="decimal"/>
      <w:lvlText w:val="%1.%2."/>
      <w:lvlJc w:val="left"/>
      <w:pPr>
        <w:ind w:left="1146" w:hanging="720"/>
      </w:pPr>
      <w:rPr>
        <w:strike w:val="0"/>
        <w:color w:val="00000A"/>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3" w15:restartNumberingAfterBreak="0">
    <w:nsid w:val="45E5315E"/>
    <w:multiLevelType w:val="multilevel"/>
    <w:tmpl w:val="51965848"/>
    <w:lvl w:ilvl="0">
      <w:start w:val="1"/>
      <w:numFmt w:val="bullet"/>
      <w:lvlText w:val=""/>
      <w:lvlJc w:val="left"/>
      <w:pPr>
        <w:ind w:left="360" w:hanging="360"/>
      </w:pPr>
      <w:rPr>
        <w:sz w:val="20"/>
        <w:szCs w:val="20"/>
      </w:rPr>
    </w:lvl>
    <w:lvl w:ilvl="1">
      <w:start w:val="1"/>
      <w:numFmt w:val="bullet"/>
      <w:lvlText w:val="o"/>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abstractNum w:abstractNumId="14" w15:restartNumberingAfterBreak="0">
    <w:nsid w:val="46364478"/>
    <w:multiLevelType w:val="multilevel"/>
    <w:tmpl w:val="D4EE65C2"/>
    <w:lvl w:ilvl="0">
      <w:start w:val="1"/>
      <w:numFmt w:val="bullet"/>
      <w:lvlText w:val=""/>
      <w:lvlJc w:val="left"/>
      <w:pPr>
        <w:ind w:left="360" w:hanging="360"/>
      </w:pPr>
      <w:rPr>
        <w:sz w:val="20"/>
        <w:szCs w:val="20"/>
      </w:rPr>
    </w:lvl>
    <w:lvl w:ilvl="1">
      <w:start w:val="1"/>
      <w:numFmt w:val="bullet"/>
      <w:lvlText w:val="o"/>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abstractNum w:abstractNumId="15" w15:restartNumberingAfterBreak="0">
    <w:nsid w:val="49CE297E"/>
    <w:multiLevelType w:val="multilevel"/>
    <w:tmpl w:val="0B24BC98"/>
    <w:lvl w:ilvl="0">
      <w:start w:val="1"/>
      <w:numFmt w:val="bullet"/>
      <w:lvlText w:val=""/>
      <w:lvlJc w:val="left"/>
      <w:pPr>
        <w:ind w:left="360" w:hanging="360"/>
      </w:pPr>
      <w:rPr>
        <w:sz w:val="20"/>
        <w:szCs w:val="20"/>
      </w:rPr>
    </w:lvl>
    <w:lvl w:ilvl="1">
      <w:start w:val="1"/>
      <w:numFmt w:val="bullet"/>
      <w:lvlText w:val="o"/>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abstractNum w:abstractNumId="16" w15:restartNumberingAfterBreak="0">
    <w:nsid w:val="54D119B5"/>
    <w:multiLevelType w:val="multilevel"/>
    <w:tmpl w:val="C2E686D8"/>
    <w:lvl w:ilvl="0">
      <w:start w:val="1"/>
      <w:numFmt w:val="bullet"/>
      <w:lvlText w:val=""/>
      <w:lvlJc w:val="left"/>
      <w:pPr>
        <w:ind w:left="360" w:hanging="360"/>
      </w:pPr>
      <w:rPr>
        <w:sz w:val="20"/>
        <w:szCs w:val="20"/>
      </w:rPr>
    </w:lvl>
    <w:lvl w:ilvl="1">
      <w:start w:val="1"/>
      <w:numFmt w:val="bullet"/>
      <w:lvlText w:val="o"/>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abstractNum w:abstractNumId="17" w15:restartNumberingAfterBreak="0">
    <w:nsid w:val="655536DD"/>
    <w:multiLevelType w:val="multilevel"/>
    <w:tmpl w:val="F9B2B386"/>
    <w:lvl w:ilvl="0">
      <w:start w:val="1"/>
      <w:numFmt w:val="bullet"/>
      <w:lvlText w:val=""/>
      <w:lvlJc w:val="left"/>
      <w:pPr>
        <w:ind w:left="360" w:hanging="360"/>
      </w:pPr>
      <w:rPr>
        <w:sz w:val="20"/>
        <w:szCs w:val="20"/>
      </w:rPr>
    </w:lvl>
    <w:lvl w:ilvl="1">
      <w:start w:val="1"/>
      <w:numFmt w:val="bullet"/>
      <w:lvlText w:val="o"/>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abstractNum w:abstractNumId="18" w15:restartNumberingAfterBreak="0">
    <w:nsid w:val="67C40F09"/>
    <w:multiLevelType w:val="multilevel"/>
    <w:tmpl w:val="0A666F9A"/>
    <w:lvl w:ilvl="0">
      <w:start w:val="1"/>
      <w:numFmt w:val="bullet"/>
      <w:lvlText w:val=""/>
      <w:lvlJc w:val="left"/>
      <w:pPr>
        <w:ind w:left="360" w:hanging="360"/>
      </w:pPr>
      <w:rPr>
        <w:sz w:val="20"/>
        <w:szCs w:val="20"/>
      </w:rPr>
    </w:lvl>
    <w:lvl w:ilvl="1">
      <w:start w:val="1"/>
      <w:numFmt w:val="bullet"/>
      <w:lvlText w:val="o"/>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abstractNum w:abstractNumId="19" w15:restartNumberingAfterBreak="0">
    <w:nsid w:val="69BD347C"/>
    <w:multiLevelType w:val="multilevel"/>
    <w:tmpl w:val="8F60FC12"/>
    <w:lvl w:ilvl="0">
      <w:start w:val="8"/>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6B9D4177"/>
    <w:multiLevelType w:val="multilevel"/>
    <w:tmpl w:val="62D4EA2A"/>
    <w:lvl w:ilvl="0">
      <w:start w:val="1"/>
      <w:numFmt w:val="bullet"/>
      <w:lvlText w:val=""/>
      <w:lvlJc w:val="left"/>
      <w:pPr>
        <w:ind w:left="360" w:hanging="360"/>
      </w:pPr>
      <w:rPr>
        <w:sz w:val="20"/>
        <w:szCs w:val="20"/>
      </w:rPr>
    </w:lvl>
    <w:lvl w:ilvl="1">
      <w:start w:val="1"/>
      <w:numFmt w:val="bullet"/>
      <w:lvlText w:val="o"/>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num w:numId="1">
    <w:abstractNumId w:val="12"/>
  </w:num>
  <w:num w:numId="2">
    <w:abstractNumId w:val="10"/>
  </w:num>
  <w:num w:numId="3">
    <w:abstractNumId w:val="6"/>
  </w:num>
  <w:num w:numId="4">
    <w:abstractNumId w:val="8"/>
  </w:num>
  <w:num w:numId="5">
    <w:abstractNumId w:val="1"/>
  </w:num>
  <w:num w:numId="6">
    <w:abstractNumId w:val="7"/>
  </w:num>
  <w:num w:numId="7">
    <w:abstractNumId w:val="13"/>
  </w:num>
  <w:num w:numId="8">
    <w:abstractNumId w:val="2"/>
  </w:num>
  <w:num w:numId="9">
    <w:abstractNumId w:val="4"/>
  </w:num>
  <w:num w:numId="10">
    <w:abstractNumId w:val="14"/>
  </w:num>
  <w:num w:numId="11">
    <w:abstractNumId w:val="3"/>
  </w:num>
  <w:num w:numId="12">
    <w:abstractNumId w:val="20"/>
  </w:num>
  <w:num w:numId="13">
    <w:abstractNumId w:val="18"/>
  </w:num>
  <w:num w:numId="14">
    <w:abstractNumId w:val="0"/>
  </w:num>
  <w:num w:numId="15">
    <w:abstractNumId w:val="5"/>
  </w:num>
  <w:num w:numId="16">
    <w:abstractNumId w:val="9"/>
  </w:num>
  <w:num w:numId="17">
    <w:abstractNumId w:val="15"/>
  </w:num>
  <w:num w:numId="18">
    <w:abstractNumId w:val="16"/>
  </w:num>
  <w:num w:numId="19">
    <w:abstractNumId w:val="11"/>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23"/>
    <w:rsid w:val="003B5CBF"/>
    <w:rsid w:val="00523B23"/>
    <w:rsid w:val="006B7339"/>
    <w:rsid w:val="0090551D"/>
    <w:rsid w:val="009B6272"/>
    <w:rsid w:val="00A87EB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6E32"/>
  <w15:docId w15:val="{9811564C-91D6-425F-B4B9-AD49A804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color w:val="0A5484"/>
        <w:sz w:val="24"/>
        <w:szCs w:val="24"/>
        <w:lang w:val="et-EE" w:eastAsia="et-E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ind w:right="-2"/>
      <w:outlineLvl w:val="0"/>
    </w:pPr>
    <w:rPr>
      <w:b/>
      <w:color w:val="0B5484"/>
      <w:sz w:val="32"/>
      <w:szCs w:val="32"/>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rPr>
  </w:style>
  <w:style w:type="paragraph" w:styleId="Pealkiri5">
    <w:name w:val="heading 5"/>
    <w:basedOn w:val="Normaallaad"/>
    <w:next w:val="Normaallaad"/>
    <w:uiPriority w:val="9"/>
    <w:semiHidden/>
    <w:unhideWhenUsed/>
    <w:qFormat/>
    <w:pPr>
      <w:keepNext/>
      <w:keepLines/>
      <w:spacing w:before="220" w:after="40"/>
      <w:outlineLvl w:val="4"/>
    </w:pPr>
    <w:rPr>
      <w:b/>
      <w:sz w:val="22"/>
      <w:szCs w:val="22"/>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pPr>
    <w:rPr>
      <w:b/>
      <w:sz w:val="72"/>
      <w:szCs w:val="72"/>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2" w:type="dxa"/>
        <w:right w:w="108" w:type="dxa"/>
      </w:tblCellMar>
    </w:tblPr>
  </w:style>
  <w:style w:type="table" w:customStyle="1" w:styleId="a0">
    <w:basedOn w:val="TableNormal"/>
    <w:tblPr>
      <w:tblStyleRowBandSize w:val="1"/>
      <w:tblStyleColBandSize w:val="1"/>
      <w:tblCellMar>
        <w:left w:w="133" w:type="dxa"/>
        <w:right w:w="108" w:type="dxa"/>
      </w:tblCellMar>
    </w:tblPr>
  </w:style>
  <w:style w:type="table" w:customStyle="1" w:styleId="a1">
    <w:basedOn w:val="TableNormal"/>
    <w:tblPr>
      <w:tblStyleRowBandSize w:val="1"/>
      <w:tblStyleColBandSize w:val="1"/>
      <w:tblCellMar>
        <w:left w:w="133" w:type="dxa"/>
        <w:right w:w="108" w:type="dxa"/>
      </w:tblCellMar>
    </w:tblPr>
  </w:style>
  <w:style w:type="table" w:customStyle="1" w:styleId="a2">
    <w:basedOn w:val="TableNormal"/>
    <w:tblPr>
      <w:tblStyleRowBandSize w:val="1"/>
      <w:tblStyleColBandSize w:val="1"/>
      <w:tblCellMar>
        <w:left w:w="133" w:type="dxa"/>
        <w:right w:w="108" w:type="dxa"/>
      </w:tblCellMar>
    </w:tblPr>
  </w:style>
  <w:style w:type="table" w:customStyle="1" w:styleId="a3">
    <w:basedOn w:val="TableNormal"/>
    <w:tblPr>
      <w:tblStyleRowBandSize w:val="1"/>
      <w:tblStyleColBandSize w:val="1"/>
      <w:tblCellMar>
        <w:left w:w="133" w:type="dxa"/>
        <w:right w:w="108" w:type="dxa"/>
      </w:tblCellMar>
    </w:tblPr>
  </w:style>
  <w:style w:type="table" w:customStyle="1" w:styleId="a4">
    <w:basedOn w:val="TableNormal"/>
    <w:tblPr>
      <w:tblStyleRowBandSize w:val="1"/>
      <w:tblStyleColBandSize w:val="1"/>
      <w:tblCellMar>
        <w:left w:w="133" w:type="dxa"/>
        <w:right w:w="108" w:type="dxa"/>
      </w:tblCellMar>
    </w:tblPr>
  </w:style>
  <w:style w:type="table" w:customStyle="1" w:styleId="a5">
    <w:basedOn w:val="TableNormal"/>
    <w:tblPr>
      <w:tblStyleRowBandSize w:val="1"/>
      <w:tblStyleColBandSize w:val="1"/>
      <w:tblCellMar>
        <w:left w:w="133" w:type="dxa"/>
        <w:right w:w="108" w:type="dxa"/>
      </w:tblCellMar>
    </w:tblPr>
  </w:style>
  <w:style w:type="table" w:customStyle="1" w:styleId="a6">
    <w:basedOn w:val="TableNormal"/>
    <w:tblPr>
      <w:tblStyleRowBandSize w:val="1"/>
      <w:tblStyleColBandSize w:val="1"/>
      <w:tblCellMar>
        <w:left w:w="133" w:type="dxa"/>
        <w:right w:w="108" w:type="dxa"/>
      </w:tblCellMar>
    </w:tblPr>
  </w:style>
  <w:style w:type="table" w:customStyle="1" w:styleId="a7">
    <w:basedOn w:val="TableNormal"/>
    <w:tblPr>
      <w:tblStyleRowBandSize w:val="1"/>
      <w:tblStyleColBandSize w:val="1"/>
      <w:tblCellMar>
        <w:left w:w="82"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www.vormsi.e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1.xml"/><Relationship Id="rId8" Type="http://schemas.openxmlformats.org/officeDocument/2006/relationships/hyperlink" Target="http://www.vormsi2030.e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7127</Words>
  <Characters>41339</Characters>
  <Application>Microsoft Office Word</Application>
  <DocSecurity>0</DocSecurity>
  <Lines>344</Lines>
  <Paragraphs>96</Paragraphs>
  <ScaleCrop>false</ScaleCrop>
  <Company/>
  <LinksUpToDate>false</LinksUpToDate>
  <CharactersWithSpaces>48370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2019-11-20T06:19:00Z</dcterms:created>
  <dcterms:modified xsi:type="dcterms:W3CDTF">2019-11-20T06:19:00Z</dcterms:modified>
</cp:coreProperties>
</file>