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F1" w:rsidRPr="00F414EA" w:rsidRDefault="00F47709">
      <w:pPr>
        <w:pStyle w:val="Pealkiri1"/>
        <w:spacing w:before="280" w:after="280"/>
      </w:pPr>
      <w:bookmarkStart w:id="0" w:name="_Toc7527307"/>
      <w:r w:rsidRPr="00F414EA">
        <w:t xml:space="preserve">LISA 1: </w:t>
      </w:r>
      <w:bookmarkEnd w:id="0"/>
      <w:r w:rsidRPr="00F414EA">
        <w:t>TEGEVUSKAVA</w:t>
      </w:r>
    </w:p>
    <w:p w:rsidR="000337F1" w:rsidRPr="00F414EA" w:rsidRDefault="00F47709">
      <w:pPr>
        <w:rPr>
          <w:color w:val="000000" w:themeColor="text1"/>
          <w:sz w:val="22"/>
        </w:rPr>
      </w:pPr>
      <w:r w:rsidRPr="00F414EA">
        <w:rPr>
          <w:color w:val="000000" w:themeColor="text1"/>
          <w:sz w:val="22"/>
        </w:rPr>
        <w:t>Kavandatavad investeeringud, tegevused ja ajakava aastateks 2019-2023</w:t>
      </w:r>
    </w:p>
    <w:tbl>
      <w:tblPr>
        <w:tblStyle w:val="Kontuurtabel"/>
        <w:tblW w:w="13927" w:type="dxa"/>
        <w:tblLook w:val="04A0" w:firstRow="1" w:lastRow="0" w:firstColumn="1" w:lastColumn="0" w:noHBand="0" w:noVBand="1"/>
      </w:tblPr>
      <w:tblGrid>
        <w:gridCol w:w="6351"/>
        <w:gridCol w:w="737"/>
        <w:gridCol w:w="737"/>
        <w:gridCol w:w="841"/>
        <w:gridCol w:w="737"/>
        <w:gridCol w:w="735"/>
        <w:gridCol w:w="3789"/>
      </w:tblGrid>
      <w:tr w:rsidR="000337F1" w:rsidRPr="00F414EA" w:rsidTr="00437A9F">
        <w:tc>
          <w:tcPr>
            <w:tcW w:w="6351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737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2019</w:t>
            </w:r>
          </w:p>
        </w:tc>
        <w:tc>
          <w:tcPr>
            <w:tcW w:w="737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2020</w:t>
            </w:r>
          </w:p>
        </w:tc>
        <w:tc>
          <w:tcPr>
            <w:tcW w:w="841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2021</w:t>
            </w:r>
          </w:p>
        </w:tc>
        <w:tc>
          <w:tcPr>
            <w:tcW w:w="737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2022</w:t>
            </w:r>
          </w:p>
        </w:tc>
        <w:tc>
          <w:tcPr>
            <w:tcW w:w="735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2023</w:t>
            </w:r>
          </w:p>
        </w:tc>
        <w:tc>
          <w:tcPr>
            <w:tcW w:w="3789" w:type="dxa"/>
            <w:shd w:val="clear" w:color="auto" w:fill="C45911" w:themeFill="accent2" w:themeFillShade="BF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FFFFFF" w:themeColor="background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FFFFFF" w:themeColor="background1"/>
                <w:sz w:val="22"/>
                <w:szCs w:val="22"/>
                <w:lang w:val="et-EE"/>
              </w:rPr>
              <w:t>Rahastaja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sz w:val="22"/>
                <w:szCs w:val="22"/>
                <w:lang w:val="et-EE"/>
              </w:rPr>
              <w:t>03200 Avalik kord ja julgeolek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Tuletõrje veevõtukohtade rajamine ja renoveerimine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MTÜ-d, 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Päästevõimekuse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MTÜ-d, Siseministeerium, 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Merepäästevõimekuse toetamine ja arendamine/elanikkonna turvalisuse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MTÜ-d, KOV, Siseministeerium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04210 Põllumajandus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Kuivenduskraavide registrisse kandmine ja taastamine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Põllumajandusloomade tapapunkti ning põllumajandus- ja jahiloomade esmase töötluspunkti rajamine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Erasektor, MTÜ-d, LEADER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Nõuetele vastava loomsete jäätmete matmisplatsi projekteerimine ja rajamine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erasektor, MTÜ-d, KIK, LEADER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04410 Mineraalse toorme kaevandamine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Mineraalse toorme kaevandamine</w:t>
            </w:r>
          </w:p>
        </w:tc>
        <w:tc>
          <w:tcPr>
            <w:tcW w:w="737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04510 Maanteetransport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Valla teede remont ja ehitus, s</w:t>
            </w:r>
            <w:r w:rsid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ealhulgas</w:t>
            </w:r>
            <w:bookmarkStart w:id="1" w:name="_GoBack"/>
            <w:bookmarkEnd w:id="1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 xml:space="preserve"> kraavitus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Jalgratta- ja loodusturismi teede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erasektor, KIK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Sviby-Hullo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kergliiklustee rajamine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MATA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Liiklusohutuse suurendamiseks vajalike lahenduste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MATA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04520 Veetransport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Väikesadamate ja lautrikohtade planeeringute lõpetamine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 xml:space="preserve">Lautrite renoveerimine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KIK, MTÜ-d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Rälby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väikesadama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MTÜ-d, erasektor, LEADER, 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Väikesadamates pakutavate teenuste ja selleks vajaliku infrastruktuuri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 xml:space="preserve"> 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Saxby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slipi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planeerimine, projekteerimine, ehitamine ja päästekuuri taastamine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Sviby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sadama II etapi ehitus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RAS 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Sviby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sadama III etapi ehitus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RAS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lastRenderedPageBreak/>
              <w:t>Sviby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sadama teise rambi väljaehitamine, reisijatele ohutu liikumistee märgistamine, sadamahoone kasutuselevõtt koos piletimüügiga.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RAS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04600 Side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Vormsi internetivõrgu arendus, sh ELASA kiire ja stabiilse internetiühenduse tagamine kogu saarel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EAS, LEADER, erasektor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 xml:space="preserve">04740 </w:t>
            </w:r>
            <w:proofErr w:type="spellStart"/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Üldmajanduslikud</w:t>
            </w:r>
            <w:proofErr w:type="spellEnd"/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 xml:space="preserve"> arendusprojektid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Üldplaneeringu teemaplaneeringu koostamise lõpetamine ning kokkulepete saavutamine maakasutuse põhimõtetes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Valla üldplaneeringu ülevaatamine</w:t>
            </w:r>
            <w:r w:rsidRPr="00F414EA">
              <w:rPr>
                <w:rFonts w:ascii="Times New Roman" w:eastAsia="Calibri" w:hAnsi="Times New Roman" w:cs="Times New Roman"/>
                <w:strike/>
                <w:color w:val="000000" w:themeColor="text1"/>
                <w:sz w:val="22"/>
                <w:szCs w:val="24"/>
                <w:lang w:val="et-EE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Vormsi kaubamärgi rakendamine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MTÜ-d, 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Vormsi kui loodusturismi sihtkoha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turundamine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ja üldine mainekujundus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SAL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Turismi infrastruktuuri parendamine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0337F1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Tervisekaitse nõuetele vastava tunnustatud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ühisköögi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planeerimine, projekteerimine ja rajamine (Vormsi tootearenduskeskus)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MTÜ-d, erasektor, EAS, LEADER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Ettevõtlusala korrastamine ja infrastruktuuri rajamine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Hullos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MTÜ-d, 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Väikelennukite lennuvälja infrastruktuuri projekteerimine ja väljaarendamine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rPr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Lennuvälja ja helikopteriplatsi korrashoid ja juurdepääsuteede rajamine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KOV, erasektor, MTÜ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Sviby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rekreatsiooniala detailplaneeringu koostamine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MTÜ-d, erasektor, LAK, EAS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Saare külastajale suunatud avaliku WC väljaehitamine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Hullos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LEADER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Hullo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katlamaja remont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KIK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Koostootmisjaama projekteerimine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strike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KOV, 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Koostootmisjaama ehitamine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Hullos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erasektor, EAS, KIK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Kohaliku soojamajanduse ja energiavarustatuse süsteemi täiustamine ja energiasäästu rakenduste laialdane kasutamine.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erasektor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05100 Jäätmekäitlus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lang w:val="et-EE"/>
              </w:rPr>
            </w:pPr>
            <w:bookmarkStart w:id="2" w:name="__DdeLink__1392_1101636218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Jäätmete taaskasutus süsteemi käivitamine ja Prügi sorteerimise ja taaskasutuse stimuleerimine</w:t>
            </w: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(teavitustöö)</w:t>
            </w:r>
            <w:bookmarkEnd w:id="2"/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KIK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0337F1">
            <w:pPr>
              <w:spacing w:before="280" w:after="280"/>
              <w:jc w:val="left"/>
              <w:rPr>
                <w:color w:val="4472C4" w:themeColor="accen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0337F1">
            <w:pPr>
              <w:spacing w:before="280" w:after="280"/>
              <w:rPr>
                <w:rFonts w:ascii="Times New Roman" w:eastAsia="Calibri" w:hAnsi="Times New Roman" w:cs="Times New Roman"/>
                <w:color w:val="4472C4" w:themeColor="accent1"/>
                <w:sz w:val="22"/>
                <w:szCs w:val="24"/>
                <w:lang w:val="et-EE"/>
              </w:rPr>
            </w:pP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bCs/>
                <w:color w:val="00A65D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4"/>
                <w:lang w:val="et-EE"/>
              </w:rPr>
              <w:t>06100 Elamumajanduse arendamine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Sireli talu ehitamine munitsipaaleluruumideks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EAS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lastRenderedPageBreak/>
              <w:t>Munitsipaaleluruumide projekteerimine ja ehitamine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Manööverpindade ehitamine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4"/>
                <w:lang w:val="et-EE"/>
              </w:rPr>
              <w:t>06300 Veevarustus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Ühisveevärgi ja -kanalisatsiooni edasiarendamine </w:t>
            </w: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Hullos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Haapsalu Veevärk AS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066052 Kalmistud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Vormsi kirikuaia ja surnuaia korrastamine ja vanade aedade taastamine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EELK Vormsi Püha Olavi kogudus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color w:val="000000" w:themeColor="text1"/>
                <w:sz w:val="22"/>
                <w:szCs w:val="24"/>
                <w:lang w:val="et-EE"/>
              </w:rPr>
              <w:t>59</w:t>
            </w:r>
            <w:r w:rsidRPr="00F414EA">
              <w:rPr>
                <w:rFonts w:ascii="Symbol" w:eastAsia="Symbol" w:hAnsi="Symbol" w:cs="Symbol"/>
                <w:color w:val="000000" w:themeColor="text1"/>
                <w:sz w:val="22"/>
                <w:szCs w:val="24"/>
                <w:lang w:val="et-EE"/>
              </w:rPr>
              <w:t></w:t>
            </w:r>
            <w:r w:rsidRPr="00F414EA">
              <w:rPr>
                <w:color w:val="000000" w:themeColor="text1"/>
                <w:sz w:val="22"/>
                <w:szCs w:val="24"/>
                <w:lang w:val="et-EE"/>
              </w:rPr>
              <w:t>00’00’ tähistamine Vabadussõja monumendi läheduses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MTÜ-d, EELK Vormsi Püha Olavi kogudus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08207 Muinsuskaitse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Suuremõisa pargi rekonstrueerimise I etapp ja projekt Vormsi kadunud vaated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erasektor, LEADER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Suuremõisa pargi rekonstrueerimise II etapp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erasektor, LEADER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Sviby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talumuuseumi väljaarendamine Vormsi pärimuskultuuri keskuseks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erasektor, LEADER, Eesti Kultuurkapital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Vene Õigeusu kiriku varemete konserveerimine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EAÕK, KOV, erasektor, MTÜ-d</w:t>
            </w: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F47709">
            <w:pPr>
              <w:spacing w:before="280" w:after="280"/>
              <w:jc w:val="center"/>
              <w:rPr>
                <w:b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t-EE"/>
              </w:rPr>
              <w:t>09212 Kool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Koolimaja I korruse elektri ja valgustite ehitus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 xml:space="preserve">Koolimaja spordiväljaku rajamine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strike/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KOV, EAS, 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Mänguväljakute arendamine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0337F1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</w:tr>
      <w:tr w:rsidR="000337F1" w:rsidRPr="00F414EA" w:rsidTr="00437A9F">
        <w:tc>
          <w:tcPr>
            <w:tcW w:w="13927" w:type="dxa"/>
            <w:gridSpan w:val="7"/>
            <w:shd w:val="clear" w:color="auto" w:fill="auto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4"/>
                <w:lang w:val="et-EE"/>
              </w:rPr>
            </w:pP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UNESCO Lääne-Eesti biosfääri programmiala tähistamine ja tutvustamine koostöös teiste programmialasse kuuluvate omavalitsustega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KOV, Keskkonnaamet, KIK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proofErr w:type="spellStart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Rohustikku</w:t>
            </w:r>
            <w:proofErr w:type="spellEnd"/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 xml:space="preserve"> kasvanud rannaalade korrastamine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Kalade kudealade taastamise toetamine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KIK, MTÜ-d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 xml:space="preserve">Vormsi loomekeskuse-kunstiresidentuuri rajamine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KOV, erasektor, MTÜ-d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Matkaradade, telkimis- ja laagrikohtade rajamine ja hooldamine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0337F1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Erasektor</w:t>
            </w:r>
          </w:p>
        </w:tc>
      </w:tr>
      <w:tr w:rsidR="000337F1" w:rsidRPr="00F414EA" w:rsidTr="00437A9F">
        <w:tc>
          <w:tcPr>
            <w:tcW w:w="6351" w:type="dxa"/>
            <w:shd w:val="clear" w:color="auto" w:fill="auto"/>
          </w:tcPr>
          <w:p w:rsidR="000337F1" w:rsidRPr="00F414EA" w:rsidRDefault="00F47709">
            <w:pPr>
              <w:spacing w:before="280" w:after="280"/>
              <w:jc w:val="left"/>
              <w:rPr>
                <w:color w:val="000000" w:themeColor="text1"/>
                <w:sz w:val="22"/>
                <w:szCs w:val="22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t-EE"/>
              </w:rPr>
              <w:t>Avalike randade korrastamine ja avalike ujumiskohtade infrastruktuuri rajamine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337F1" w:rsidRPr="00F414EA" w:rsidRDefault="00F47709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X</w:t>
            </w:r>
          </w:p>
        </w:tc>
        <w:tc>
          <w:tcPr>
            <w:tcW w:w="3789" w:type="dxa"/>
            <w:shd w:val="clear" w:color="auto" w:fill="auto"/>
          </w:tcPr>
          <w:p w:rsidR="000337F1" w:rsidRPr="00F414EA" w:rsidRDefault="00F47709">
            <w:pPr>
              <w:spacing w:before="280" w:after="28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</w:pPr>
            <w:r w:rsidRPr="00F414E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  <w:lang w:val="et-EE"/>
              </w:rPr>
              <w:t>KOV</w:t>
            </w:r>
          </w:p>
        </w:tc>
      </w:tr>
    </w:tbl>
    <w:p w:rsidR="000337F1" w:rsidRPr="00F414EA" w:rsidRDefault="000337F1"/>
    <w:sectPr w:rsidR="000337F1" w:rsidRPr="00F414EA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venir Roman">
    <w:altName w:val="Cambria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1"/>
    <w:rsid w:val="000337F1"/>
    <w:rsid w:val="00317A3D"/>
    <w:rsid w:val="00437A9F"/>
    <w:rsid w:val="00F414EA"/>
    <w:rsid w:val="00F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CFA4"/>
  <w15:docId w15:val="{F950EF9E-6D7A-4117-8C48-41ED629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851F0"/>
    <w:pPr>
      <w:spacing w:beforeAutospacing="1" w:afterAutospacing="1"/>
      <w:jc w:val="both"/>
    </w:pPr>
    <w:rPr>
      <w:rFonts w:ascii="Avenir Roman" w:eastAsia="Arial" w:hAnsi="Avenir Roman" w:cs="Arial"/>
      <w:color w:val="1F3864" w:themeColor="accent1" w:themeShade="80"/>
      <w:sz w:val="24"/>
      <w:szCs w:val="28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851F0"/>
    <w:pPr>
      <w:ind w:right="-2"/>
      <w:outlineLvl w:val="0"/>
    </w:pPr>
    <w:rPr>
      <w:b/>
      <w:color w:val="0B5484"/>
      <w:sz w:val="32"/>
      <w:szCs w:val="5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qFormat/>
    <w:rsid w:val="00A851F0"/>
    <w:rPr>
      <w:rFonts w:ascii="Avenir Roman" w:eastAsia="Arial" w:hAnsi="Avenir Roman" w:cs="Arial"/>
      <w:b/>
      <w:color w:val="0B5484"/>
      <w:sz w:val="32"/>
      <w:szCs w:val="56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Kehatekst">
    <w:name w:val="Body Text"/>
    <w:basedOn w:val="Normaallaad"/>
    <w:pPr>
      <w:spacing w:before="280" w:after="140" w:line="276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table" w:styleId="Kontuurtabel">
    <w:name w:val="Table Grid"/>
    <w:basedOn w:val="Normaaltabel"/>
    <w:uiPriority w:val="39"/>
    <w:rsid w:val="00A851F0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C04-AF21-49B3-ABC0-01AF623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Administrator</cp:lastModifiedBy>
  <cp:revision>2</cp:revision>
  <dcterms:created xsi:type="dcterms:W3CDTF">2019-07-08T11:57:00Z</dcterms:created>
  <dcterms:modified xsi:type="dcterms:W3CDTF">2019-07-08T11:57:00Z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